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BE" w:rsidRDefault="008336BE" w:rsidP="008336BE">
      <w:pPr>
        <w:widowControl w:val="0"/>
        <w:autoSpaceDE w:val="0"/>
        <w:autoSpaceDN w:val="0"/>
        <w:spacing w:before="36" w:after="0" w:line="266" w:lineRule="auto"/>
        <w:jc w:val="center"/>
        <w:rPr>
          <w:rFonts w:ascii="Garamond" w:hAnsi="Garamond" w:cs="Bookman Old Style"/>
          <w:b/>
          <w:bCs/>
          <w:sz w:val="30"/>
          <w:szCs w:val="30"/>
        </w:rPr>
      </w:pPr>
      <w:r>
        <w:rPr>
          <w:rFonts w:ascii="Garamond" w:hAnsi="Garamond" w:cs="Bookman Old Style"/>
          <w:b/>
          <w:bCs/>
          <w:sz w:val="30"/>
          <w:szCs w:val="30"/>
        </w:rPr>
        <w:t>LICEO SCIENTIFICO STATALE “R. D’AQUINO”</w:t>
      </w:r>
    </w:p>
    <w:p w:rsidR="008336BE" w:rsidRDefault="008336BE" w:rsidP="008336BE">
      <w:pPr>
        <w:widowControl w:val="0"/>
        <w:autoSpaceDE w:val="0"/>
        <w:autoSpaceDN w:val="0"/>
        <w:spacing w:before="36" w:after="0" w:line="266" w:lineRule="auto"/>
        <w:jc w:val="center"/>
        <w:rPr>
          <w:rFonts w:ascii="Garamond" w:hAnsi="Garamond" w:cs="Bookman Old Style"/>
          <w:b/>
          <w:bCs/>
          <w:sz w:val="30"/>
          <w:szCs w:val="30"/>
        </w:rPr>
      </w:pPr>
      <w:r>
        <w:rPr>
          <w:rFonts w:ascii="Garamond" w:hAnsi="Garamond" w:cs="Bookman Old Style"/>
          <w:b/>
          <w:bCs/>
          <w:sz w:val="30"/>
          <w:szCs w:val="30"/>
        </w:rPr>
        <w:t>MONTELLA (AV)</w:t>
      </w:r>
    </w:p>
    <w:p w:rsidR="008336BE" w:rsidRDefault="008336BE" w:rsidP="008336BE">
      <w:pPr>
        <w:widowControl w:val="0"/>
        <w:autoSpaceDE w:val="0"/>
        <w:autoSpaceDN w:val="0"/>
        <w:spacing w:before="36" w:after="0" w:line="266" w:lineRule="auto"/>
        <w:jc w:val="center"/>
        <w:rPr>
          <w:rFonts w:ascii="Garamond" w:hAnsi="Garamond" w:cs="Bookman Old Style"/>
          <w:b/>
          <w:bCs/>
          <w:sz w:val="30"/>
          <w:szCs w:val="30"/>
        </w:rPr>
      </w:pPr>
    </w:p>
    <w:p w:rsidR="0084719B" w:rsidRPr="0084719B" w:rsidRDefault="0084719B" w:rsidP="008336BE">
      <w:pPr>
        <w:widowControl w:val="0"/>
        <w:autoSpaceDE w:val="0"/>
        <w:autoSpaceDN w:val="0"/>
        <w:spacing w:before="36" w:after="0" w:line="266" w:lineRule="auto"/>
        <w:jc w:val="center"/>
        <w:rPr>
          <w:rFonts w:ascii="Garamond" w:hAnsi="Garamond" w:cs="Bookman Old Style"/>
          <w:b/>
          <w:bCs/>
          <w:sz w:val="30"/>
          <w:szCs w:val="30"/>
        </w:rPr>
      </w:pPr>
      <w:r w:rsidRPr="0084719B">
        <w:rPr>
          <w:rFonts w:ascii="Garamond" w:hAnsi="Garamond" w:cs="Bookman Old Style"/>
          <w:b/>
          <w:bCs/>
          <w:sz w:val="30"/>
          <w:szCs w:val="30"/>
        </w:rPr>
        <w:t>PROG</w:t>
      </w:r>
      <w:r w:rsidR="008336BE">
        <w:rPr>
          <w:rFonts w:ascii="Garamond" w:hAnsi="Garamond" w:cs="Bookman Old Style"/>
          <w:b/>
          <w:bCs/>
          <w:sz w:val="30"/>
          <w:szCs w:val="30"/>
        </w:rPr>
        <w:t>RAMMA</w:t>
      </w:r>
      <w:r w:rsidR="00A82540">
        <w:rPr>
          <w:rFonts w:ascii="Garamond" w:hAnsi="Garamond" w:cs="Bookman Old Style"/>
          <w:b/>
          <w:bCs/>
          <w:sz w:val="30"/>
          <w:szCs w:val="30"/>
        </w:rPr>
        <w:t>ZIONE DIDATICA - FISICA</w:t>
      </w:r>
      <w:r w:rsidR="00A82540">
        <w:rPr>
          <w:rFonts w:ascii="Garamond" w:hAnsi="Garamond" w:cs="Bookman Old Style"/>
          <w:b/>
          <w:bCs/>
          <w:sz w:val="30"/>
          <w:szCs w:val="30"/>
        </w:rPr>
        <w:br/>
        <w:t xml:space="preserve">CLASSE </w:t>
      </w:r>
      <w:r w:rsidR="008336BE">
        <w:rPr>
          <w:rFonts w:ascii="Garamond" w:hAnsi="Garamond" w:cs="Bookman Old Style"/>
          <w:b/>
          <w:bCs/>
          <w:sz w:val="30"/>
          <w:szCs w:val="30"/>
        </w:rPr>
        <w:t xml:space="preserve">V </w:t>
      </w:r>
      <w:proofErr w:type="spellStart"/>
      <w:r w:rsidR="008336BE">
        <w:rPr>
          <w:rFonts w:ascii="Garamond" w:hAnsi="Garamond" w:cs="Bookman Old Style"/>
          <w:b/>
          <w:bCs/>
          <w:sz w:val="30"/>
          <w:szCs w:val="30"/>
        </w:rPr>
        <w:t>sez.A</w:t>
      </w:r>
      <w:proofErr w:type="spellEnd"/>
    </w:p>
    <w:p w:rsidR="0084719B" w:rsidRPr="0084719B" w:rsidRDefault="008336BE" w:rsidP="0084719B">
      <w:pPr>
        <w:widowControl w:val="0"/>
        <w:autoSpaceDE w:val="0"/>
        <w:autoSpaceDN w:val="0"/>
        <w:spacing w:before="36" w:after="0" w:line="297" w:lineRule="auto"/>
        <w:jc w:val="center"/>
        <w:rPr>
          <w:rFonts w:ascii="Garamond" w:hAnsi="Garamond" w:cs="Bookman Old Style"/>
          <w:b/>
          <w:bCs/>
          <w:sz w:val="30"/>
          <w:szCs w:val="30"/>
        </w:rPr>
      </w:pPr>
      <w:r>
        <w:rPr>
          <w:rFonts w:ascii="Garamond" w:hAnsi="Garamond" w:cs="Bookman Old Style"/>
          <w:b/>
          <w:bCs/>
          <w:sz w:val="30"/>
          <w:szCs w:val="30"/>
        </w:rPr>
        <w:t>A.S. 2010/11</w:t>
      </w:r>
    </w:p>
    <w:p w:rsidR="008336BE" w:rsidRDefault="008336BE" w:rsidP="00342C24">
      <w:pPr>
        <w:autoSpaceDE w:val="0"/>
        <w:autoSpaceDN w:val="0"/>
        <w:adjustRightInd w:val="0"/>
        <w:spacing w:after="0" w:line="240" w:lineRule="auto"/>
        <w:jc w:val="both"/>
        <w:rPr>
          <w:rFonts w:ascii="Garamond" w:hAnsi="Garamond" w:cs="Bookman Old Style"/>
          <w:b/>
          <w:bCs/>
          <w:sz w:val="30"/>
          <w:szCs w:val="30"/>
        </w:rPr>
      </w:pPr>
    </w:p>
    <w:p w:rsidR="0084719B" w:rsidRPr="0084719B" w:rsidRDefault="0084719B" w:rsidP="00342C24">
      <w:pPr>
        <w:autoSpaceDE w:val="0"/>
        <w:autoSpaceDN w:val="0"/>
        <w:adjustRightInd w:val="0"/>
        <w:spacing w:after="0" w:line="240" w:lineRule="auto"/>
        <w:jc w:val="both"/>
        <w:rPr>
          <w:rFonts w:ascii="Garamond" w:hAnsi="Garamond" w:cs="Bookman Old Style"/>
          <w:b/>
          <w:bCs/>
          <w:sz w:val="30"/>
          <w:szCs w:val="30"/>
        </w:rPr>
      </w:pPr>
      <w:r w:rsidRPr="0084719B">
        <w:rPr>
          <w:rFonts w:ascii="Garamond" w:hAnsi="Garamond" w:cs="Bookman Old Style"/>
          <w:b/>
          <w:bCs/>
          <w:sz w:val="30"/>
          <w:szCs w:val="30"/>
        </w:rPr>
        <w:t>PREMESSA</w:t>
      </w:r>
    </w:p>
    <w:p w:rsidR="0084719B" w:rsidRDefault="0084719B" w:rsidP="0084719B">
      <w:pPr>
        <w:widowControl w:val="0"/>
        <w:autoSpaceDE w:val="0"/>
        <w:autoSpaceDN w:val="0"/>
        <w:spacing w:before="108" w:after="0" w:line="271" w:lineRule="auto"/>
        <w:rPr>
          <w:rFonts w:ascii="Garamond" w:hAnsi="Garamond" w:cs="Bookman Old Style"/>
          <w:b/>
          <w:bCs/>
          <w:sz w:val="26"/>
          <w:szCs w:val="26"/>
        </w:rPr>
      </w:pPr>
      <w:r w:rsidRPr="0084719B">
        <w:rPr>
          <w:rFonts w:ascii="Garamond" w:hAnsi="Garamond" w:cs="Bookman Old Style"/>
          <w:b/>
          <w:bCs/>
          <w:sz w:val="30"/>
          <w:szCs w:val="30"/>
        </w:rPr>
        <w:t>FINALITA</w:t>
      </w:r>
      <w:r w:rsidR="008336BE">
        <w:rPr>
          <w:rFonts w:ascii="Garamond" w:hAnsi="Garamond" w:cs="Bookman Old Style"/>
          <w:b/>
          <w:bCs/>
          <w:sz w:val="30"/>
          <w:szCs w:val="30"/>
        </w:rPr>
        <w:t xml:space="preserve">’ </w:t>
      </w:r>
      <w:r w:rsidRPr="0084719B">
        <w:rPr>
          <w:rFonts w:ascii="Garamond" w:hAnsi="Garamond" w:cs="Bookman Old Style"/>
          <w:b/>
          <w:bCs/>
          <w:sz w:val="26"/>
          <w:szCs w:val="26"/>
        </w:rPr>
        <w:t>DE</w:t>
      </w:r>
      <w:r w:rsidR="008336BE">
        <w:rPr>
          <w:rFonts w:ascii="Garamond" w:hAnsi="Garamond" w:cs="Bookman Old Style"/>
          <w:b/>
          <w:bCs/>
          <w:sz w:val="26"/>
          <w:szCs w:val="26"/>
        </w:rPr>
        <w:t>LL'INSEGNAMENTO DELLA FISICA</w:t>
      </w:r>
    </w:p>
    <w:p w:rsidR="008336BE" w:rsidRPr="0084719B" w:rsidRDefault="008336BE" w:rsidP="0084719B">
      <w:pPr>
        <w:widowControl w:val="0"/>
        <w:autoSpaceDE w:val="0"/>
        <w:autoSpaceDN w:val="0"/>
        <w:spacing w:before="108" w:after="0" w:line="271" w:lineRule="auto"/>
        <w:rPr>
          <w:rFonts w:ascii="Garamond" w:hAnsi="Garamond" w:cs="Bookman Old Style"/>
          <w:b/>
          <w:bCs/>
          <w:sz w:val="26"/>
          <w:szCs w:val="26"/>
        </w:rPr>
      </w:pPr>
    </w:p>
    <w:p w:rsidR="008336BE" w:rsidRPr="003E05C5" w:rsidRDefault="008336BE" w:rsidP="008336BE">
      <w:pPr>
        <w:autoSpaceDE w:val="0"/>
        <w:autoSpaceDN w:val="0"/>
        <w:adjustRightInd w:val="0"/>
        <w:spacing w:line="360" w:lineRule="auto"/>
        <w:jc w:val="both"/>
        <w:rPr>
          <w:rFonts w:ascii="Garamond" w:hAnsi="Garamond" w:cs="Times-Roman"/>
        </w:rPr>
      </w:pPr>
      <w:r w:rsidRPr="003E05C5">
        <w:rPr>
          <w:rFonts w:ascii="Garamond" w:hAnsi="Garamond" w:cs="Times-Roman"/>
        </w:rPr>
        <w:t>Per molti studenti il primo contatto con la fisica non sempre si rivela un felice esordio: le capacità di astrazione non completamente sviluppate, il bagaglio matematico ancora ridotto, lo scarso collegamento tra la realtà quotidiana, pur ricca di stimoli in relazione ai fenomeni fisici e l'attività scolastica, anche di laboratorio, sono fattori che rendono a volte difficoltoso l'approccio.</w:t>
      </w:r>
    </w:p>
    <w:p w:rsidR="008336BE" w:rsidRPr="003E05C5" w:rsidRDefault="008336BE" w:rsidP="008336BE">
      <w:pPr>
        <w:autoSpaceDE w:val="0"/>
        <w:autoSpaceDN w:val="0"/>
        <w:adjustRightInd w:val="0"/>
        <w:spacing w:line="360" w:lineRule="auto"/>
        <w:jc w:val="both"/>
        <w:rPr>
          <w:rFonts w:ascii="Garamond" w:hAnsi="Garamond"/>
        </w:rPr>
      </w:pPr>
      <w:r w:rsidRPr="003E05C5">
        <w:rPr>
          <w:rFonts w:ascii="Garamond" w:hAnsi="Garamond"/>
        </w:rPr>
        <w:t xml:space="preserve">Una didattica </w:t>
      </w:r>
      <w:proofErr w:type="spellStart"/>
      <w:r w:rsidRPr="003E05C5">
        <w:rPr>
          <w:rFonts w:ascii="Garamond" w:hAnsi="Garamond"/>
        </w:rPr>
        <w:t>learning</w:t>
      </w:r>
      <w:proofErr w:type="spellEnd"/>
      <w:r w:rsidRPr="003E05C5">
        <w:rPr>
          <w:rFonts w:ascii="Garamond" w:hAnsi="Garamond"/>
        </w:rPr>
        <w:t xml:space="preserve"> </w:t>
      </w:r>
      <w:proofErr w:type="spellStart"/>
      <w:r w:rsidRPr="003E05C5">
        <w:rPr>
          <w:rFonts w:ascii="Garamond" w:hAnsi="Garamond"/>
        </w:rPr>
        <w:t>by</w:t>
      </w:r>
      <w:proofErr w:type="spellEnd"/>
      <w:r w:rsidRPr="003E05C5">
        <w:rPr>
          <w:rFonts w:ascii="Garamond" w:hAnsi="Garamond"/>
        </w:rPr>
        <w:t xml:space="preserve"> </w:t>
      </w:r>
      <w:proofErr w:type="spellStart"/>
      <w:r w:rsidRPr="003E05C5">
        <w:rPr>
          <w:rFonts w:ascii="Garamond" w:hAnsi="Garamond"/>
        </w:rPr>
        <w:t>doing</w:t>
      </w:r>
      <w:proofErr w:type="spellEnd"/>
      <w:r w:rsidRPr="003E05C5">
        <w:rPr>
          <w:rFonts w:ascii="Garamond" w:hAnsi="Garamond"/>
        </w:rPr>
        <w:t xml:space="preserve"> in cui lo studente impara facendo, derivando dall’esperienza quotidiana ancorché riproposta virtualmente in laboratorio, può costituire lo stimolo a comprendere, a conoscere. “L'intelligenza è un sistema di </w:t>
      </w:r>
      <w:r w:rsidRPr="003E05C5">
        <w:rPr>
          <w:rFonts w:ascii="Garamond" w:hAnsi="Garamond"/>
          <w:bCs/>
        </w:rPr>
        <w:t>operazioni</w:t>
      </w:r>
      <w:r w:rsidRPr="003E05C5">
        <w:rPr>
          <w:rFonts w:ascii="Garamond" w:hAnsi="Garamond"/>
        </w:rPr>
        <w:t xml:space="preserve">... L'operazione non è altro che </w:t>
      </w:r>
      <w:r w:rsidRPr="003E05C5">
        <w:rPr>
          <w:rFonts w:ascii="Garamond" w:hAnsi="Garamond"/>
          <w:bCs/>
        </w:rPr>
        <w:t>azione</w:t>
      </w:r>
      <w:r w:rsidRPr="003E05C5">
        <w:rPr>
          <w:rFonts w:ascii="Garamond" w:hAnsi="Garamond"/>
        </w:rPr>
        <w:t xml:space="preserve">: un'azione reale, ma </w:t>
      </w:r>
      <w:r w:rsidRPr="003E05C5">
        <w:rPr>
          <w:rFonts w:ascii="Garamond" w:hAnsi="Garamond"/>
          <w:bCs/>
        </w:rPr>
        <w:t>interiorizzata</w:t>
      </w:r>
      <w:r w:rsidRPr="003E05C5">
        <w:rPr>
          <w:rFonts w:ascii="Garamond" w:hAnsi="Garamond"/>
        </w:rPr>
        <w:t xml:space="preserve">, divenuta </w:t>
      </w:r>
      <w:r w:rsidRPr="003E05C5">
        <w:rPr>
          <w:rFonts w:ascii="Garamond" w:hAnsi="Garamond"/>
          <w:bCs/>
        </w:rPr>
        <w:t>reversibile</w:t>
      </w:r>
      <w:r w:rsidRPr="003E05C5">
        <w:rPr>
          <w:rFonts w:ascii="Garamond" w:hAnsi="Garamond"/>
        </w:rPr>
        <w:t xml:space="preserve">. Perché lo studente giunga a combinare delle operazioni, si tratti di operazioni numeriche o di operazioni spaziali, è necessario che abbia </w:t>
      </w:r>
      <w:r w:rsidRPr="003E05C5">
        <w:rPr>
          <w:rFonts w:ascii="Garamond" w:hAnsi="Garamond"/>
          <w:bCs/>
        </w:rPr>
        <w:t>manipolato</w:t>
      </w:r>
      <w:r w:rsidRPr="003E05C5">
        <w:rPr>
          <w:rFonts w:ascii="Garamond" w:hAnsi="Garamond"/>
        </w:rPr>
        <w:t xml:space="preserve">, è necessario che abbia </w:t>
      </w:r>
      <w:r w:rsidRPr="003E05C5">
        <w:rPr>
          <w:rFonts w:ascii="Garamond" w:hAnsi="Garamond"/>
          <w:bCs/>
        </w:rPr>
        <w:t>agito, sperimentato</w:t>
      </w:r>
      <w:r w:rsidRPr="003E05C5">
        <w:rPr>
          <w:rFonts w:ascii="Garamond" w:hAnsi="Garamond"/>
        </w:rPr>
        <w:t xml:space="preserve"> non solo su disegni ma su un </w:t>
      </w:r>
      <w:r w:rsidRPr="003E05C5">
        <w:rPr>
          <w:rFonts w:ascii="Garamond" w:hAnsi="Garamond"/>
          <w:bCs/>
        </w:rPr>
        <w:t xml:space="preserve">materiale reale, su oggetti fisici” (cfr. </w:t>
      </w:r>
      <w:proofErr w:type="spellStart"/>
      <w:r w:rsidRPr="003E05C5">
        <w:rPr>
          <w:rFonts w:ascii="Garamond" w:hAnsi="Garamond"/>
          <w:bCs/>
        </w:rPr>
        <w:t>Piaget</w:t>
      </w:r>
      <w:proofErr w:type="spellEnd"/>
      <w:r w:rsidRPr="003E05C5">
        <w:rPr>
          <w:rFonts w:ascii="Garamond" w:hAnsi="Garamond"/>
          <w:bCs/>
        </w:rPr>
        <w:t xml:space="preserve"> “Avviamento al calcolo”). Tuttavia, è bene precisare che  </w:t>
      </w:r>
      <w:r w:rsidRPr="003E05C5">
        <w:rPr>
          <w:rFonts w:ascii="Garamond" w:hAnsi="Garamond"/>
        </w:rPr>
        <w:t xml:space="preserve">non si apprende attraverso il mero fare e che  la semplice attività deve essere accompagnata dal pensiero, dalla riflessione. Infatti, attraverso le semplici azioni si memorizzano azioni meccaniche ma per comprendere deve intervenire la riflessione, il </w:t>
      </w:r>
      <w:proofErr w:type="spellStart"/>
      <w:r w:rsidRPr="003E05C5">
        <w:rPr>
          <w:rFonts w:ascii="Garamond" w:hAnsi="Garamond"/>
        </w:rPr>
        <w:t>pensiero.Le</w:t>
      </w:r>
      <w:proofErr w:type="spellEnd"/>
      <w:r w:rsidRPr="003E05C5">
        <w:rPr>
          <w:rFonts w:ascii="Garamond" w:hAnsi="Garamond"/>
        </w:rPr>
        <w:t xml:space="preserve"> azioni, cioè,  debbono essere interiorizzate, eseguite mentalmente e poiché  all’azione si deve accompagnare il pensiero è importante, a mio parere un primo approccio </w:t>
      </w:r>
      <w:proofErr w:type="spellStart"/>
      <w:r w:rsidRPr="003E05C5">
        <w:rPr>
          <w:rFonts w:ascii="Garamond" w:hAnsi="Garamond"/>
          <w:b/>
          <w:bCs/>
        </w:rPr>
        <w:t>learning</w:t>
      </w:r>
      <w:proofErr w:type="spellEnd"/>
      <w:r w:rsidRPr="003E05C5">
        <w:rPr>
          <w:rFonts w:ascii="Garamond" w:hAnsi="Garamond"/>
          <w:b/>
          <w:bCs/>
        </w:rPr>
        <w:t xml:space="preserve"> </w:t>
      </w:r>
      <w:proofErr w:type="spellStart"/>
      <w:r w:rsidRPr="003E05C5">
        <w:rPr>
          <w:rFonts w:ascii="Garamond" w:hAnsi="Garamond"/>
          <w:b/>
          <w:bCs/>
        </w:rPr>
        <w:t>by</w:t>
      </w:r>
      <w:proofErr w:type="spellEnd"/>
      <w:r w:rsidRPr="003E05C5">
        <w:rPr>
          <w:rFonts w:ascii="Garamond" w:hAnsi="Garamond"/>
          <w:b/>
          <w:bCs/>
        </w:rPr>
        <w:t xml:space="preserve"> </w:t>
      </w:r>
      <w:proofErr w:type="spellStart"/>
      <w:r w:rsidRPr="003E05C5">
        <w:rPr>
          <w:rFonts w:ascii="Garamond" w:hAnsi="Garamond"/>
          <w:b/>
          <w:bCs/>
        </w:rPr>
        <w:t>doing</w:t>
      </w:r>
      <w:proofErr w:type="spellEnd"/>
      <w:r w:rsidRPr="003E05C5">
        <w:rPr>
          <w:rFonts w:ascii="Garamond" w:hAnsi="Garamond"/>
        </w:rPr>
        <w:t xml:space="preserve">, ma  esso diventa fruttuoso solo se accompagnato, in una seconda fase dal </w:t>
      </w:r>
      <w:proofErr w:type="spellStart"/>
      <w:r w:rsidRPr="003E05C5">
        <w:rPr>
          <w:rFonts w:ascii="Garamond" w:hAnsi="Garamond"/>
          <w:b/>
          <w:bCs/>
        </w:rPr>
        <w:t>learning</w:t>
      </w:r>
      <w:proofErr w:type="spellEnd"/>
      <w:r w:rsidRPr="003E05C5">
        <w:rPr>
          <w:rFonts w:ascii="Garamond" w:hAnsi="Garamond"/>
          <w:b/>
          <w:bCs/>
        </w:rPr>
        <w:t xml:space="preserve"> </w:t>
      </w:r>
      <w:proofErr w:type="spellStart"/>
      <w:r w:rsidRPr="003E05C5">
        <w:rPr>
          <w:rFonts w:ascii="Garamond" w:hAnsi="Garamond"/>
          <w:b/>
          <w:bCs/>
        </w:rPr>
        <w:t>by</w:t>
      </w:r>
      <w:proofErr w:type="spellEnd"/>
      <w:r w:rsidRPr="003E05C5">
        <w:rPr>
          <w:rFonts w:ascii="Garamond" w:hAnsi="Garamond"/>
          <w:b/>
          <w:bCs/>
        </w:rPr>
        <w:t xml:space="preserve"> </w:t>
      </w:r>
      <w:proofErr w:type="spellStart"/>
      <w:r w:rsidRPr="003E05C5">
        <w:rPr>
          <w:rFonts w:ascii="Garamond" w:hAnsi="Garamond"/>
          <w:b/>
          <w:bCs/>
        </w:rPr>
        <w:t>thinking</w:t>
      </w:r>
      <w:proofErr w:type="spellEnd"/>
      <w:r w:rsidRPr="003E05C5">
        <w:rPr>
          <w:rFonts w:ascii="Garamond" w:hAnsi="Garamond"/>
        </w:rPr>
        <w:t xml:space="preserve">: è necessario operare pensando, riflettendo, discutendo con se stessi e con gli altri attraverso una azione di cooperative </w:t>
      </w:r>
      <w:proofErr w:type="spellStart"/>
      <w:r w:rsidRPr="003E05C5">
        <w:rPr>
          <w:rFonts w:ascii="Garamond" w:hAnsi="Garamond"/>
        </w:rPr>
        <w:t>learning</w:t>
      </w:r>
      <w:proofErr w:type="spellEnd"/>
      <w:r w:rsidRPr="003E05C5">
        <w:rPr>
          <w:rFonts w:ascii="Garamond" w:hAnsi="Garamond"/>
        </w:rPr>
        <w:t xml:space="preserve">. Non è un caso se oggi si insiste molto, ed opportunamente, sulla </w:t>
      </w:r>
      <w:proofErr w:type="spellStart"/>
      <w:r w:rsidRPr="003E05C5">
        <w:rPr>
          <w:rFonts w:ascii="Garamond" w:hAnsi="Garamond"/>
        </w:rPr>
        <w:t>metacognizione</w:t>
      </w:r>
      <w:proofErr w:type="spellEnd"/>
      <w:r w:rsidRPr="003E05C5">
        <w:rPr>
          <w:rFonts w:ascii="Garamond" w:hAnsi="Garamond"/>
        </w:rPr>
        <w:t>: non basta agire, manipolare, operare, fare; è necessario riflettere, pensare. E, tuttavia,  non ci  può essere una fase dell’azione e del pensiero senza la  motivazione. E’ questa, secondo me, la sfida della didattica: coinvolgere e suscitare “</w:t>
      </w:r>
      <w:proofErr w:type="spellStart"/>
      <w:r w:rsidRPr="003E05C5">
        <w:rPr>
          <w:rFonts w:ascii="Garamond" w:hAnsi="Garamond"/>
        </w:rPr>
        <w:t>curiositas</w:t>
      </w:r>
      <w:proofErr w:type="spellEnd"/>
      <w:r w:rsidRPr="003E05C5">
        <w:rPr>
          <w:rFonts w:ascii="Garamond" w:hAnsi="Garamond"/>
        </w:rPr>
        <w:t xml:space="preserve">” affinché il binomio </w:t>
      </w:r>
      <w:proofErr w:type="spellStart"/>
      <w:r w:rsidRPr="003E05C5">
        <w:rPr>
          <w:rFonts w:ascii="Garamond" w:hAnsi="Garamond"/>
        </w:rPr>
        <w:t>doing-thinking</w:t>
      </w:r>
      <w:proofErr w:type="spellEnd"/>
      <w:r w:rsidRPr="003E05C5">
        <w:rPr>
          <w:rFonts w:ascii="Garamond" w:hAnsi="Garamond"/>
        </w:rPr>
        <w:t xml:space="preserve"> possa divenire trinomio con l’aggiunta del </w:t>
      </w:r>
      <w:proofErr w:type="spellStart"/>
      <w:r w:rsidRPr="003E05C5">
        <w:rPr>
          <w:rFonts w:ascii="Garamond" w:hAnsi="Garamond"/>
        </w:rPr>
        <w:t>learning</w:t>
      </w:r>
      <w:proofErr w:type="spellEnd"/>
      <w:r w:rsidRPr="003E05C5">
        <w:rPr>
          <w:rFonts w:ascii="Garamond" w:hAnsi="Garamond"/>
        </w:rPr>
        <w:t xml:space="preserve"> </w:t>
      </w:r>
      <w:proofErr w:type="spellStart"/>
      <w:r w:rsidRPr="003E05C5">
        <w:rPr>
          <w:rFonts w:ascii="Garamond" w:hAnsi="Garamond"/>
        </w:rPr>
        <w:t>by</w:t>
      </w:r>
      <w:proofErr w:type="spellEnd"/>
      <w:r w:rsidRPr="003E05C5">
        <w:rPr>
          <w:rFonts w:ascii="Garamond" w:hAnsi="Garamond"/>
        </w:rPr>
        <w:t xml:space="preserve"> </w:t>
      </w:r>
      <w:proofErr w:type="spellStart"/>
      <w:r w:rsidRPr="003E05C5">
        <w:rPr>
          <w:rFonts w:ascii="Garamond" w:hAnsi="Garamond"/>
        </w:rPr>
        <w:t>loving</w:t>
      </w:r>
      <w:proofErr w:type="spellEnd"/>
      <w:r w:rsidRPr="003E05C5">
        <w:rPr>
          <w:rFonts w:ascii="Garamond" w:hAnsi="Garamond"/>
        </w:rPr>
        <w:t>.</w:t>
      </w:r>
    </w:p>
    <w:p w:rsidR="008336BE" w:rsidRPr="003E05C5" w:rsidRDefault="008336BE" w:rsidP="008336BE">
      <w:pPr>
        <w:autoSpaceDE w:val="0"/>
        <w:autoSpaceDN w:val="0"/>
        <w:adjustRightInd w:val="0"/>
        <w:spacing w:line="360" w:lineRule="auto"/>
        <w:jc w:val="both"/>
        <w:rPr>
          <w:rFonts w:ascii="Garamond" w:hAnsi="Garamond"/>
          <w:bCs/>
        </w:rPr>
      </w:pPr>
      <w:r w:rsidRPr="003E05C5">
        <w:rPr>
          <w:rFonts w:ascii="Garamond" w:hAnsi="Garamond"/>
        </w:rPr>
        <w:t xml:space="preserve">“Ogni essere che agisce, agisce per un fine. Ora, per ogni essere, il fine è il bene che si desidera e si ama. Da ciò è manifesto che ogni essere che agisce, qualunque sia questo essere, compie ogni sua azione, qualunque sia questa sua azione, </w:t>
      </w:r>
      <w:r w:rsidRPr="003E05C5">
        <w:rPr>
          <w:rFonts w:ascii="Garamond" w:hAnsi="Garamond"/>
          <w:bCs/>
        </w:rPr>
        <w:t>mosso da qualche amore” (</w:t>
      </w:r>
      <w:proofErr w:type="spellStart"/>
      <w:r w:rsidRPr="003E05C5">
        <w:rPr>
          <w:rFonts w:ascii="Garamond" w:hAnsi="Garamond"/>
          <w:bCs/>
        </w:rPr>
        <w:t>Bastien</w:t>
      </w:r>
      <w:proofErr w:type="spellEnd"/>
      <w:r w:rsidRPr="003E05C5">
        <w:rPr>
          <w:rFonts w:ascii="Garamond" w:hAnsi="Garamond"/>
          <w:bCs/>
        </w:rPr>
        <w:t xml:space="preserve"> “</w:t>
      </w:r>
      <w:r w:rsidRPr="003E05C5">
        <w:rPr>
          <w:rFonts w:ascii="Garamond" w:hAnsi="Garamond"/>
          <w:bCs/>
          <w:i/>
        </w:rPr>
        <w:t>Psicologia dell’apprendimento</w:t>
      </w:r>
      <w:r w:rsidRPr="003E05C5">
        <w:rPr>
          <w:rFonts w:ascii="Garamond" w:hAnsi="Garamond"/>
          <w:bCs/>
        </w:rPr>
        <w:t>”)</w:t>
      </w:r>
    </w:p>
    <w:p w:rsidR="008336BE" w:rsidRPr="003E05C5" w:rsidRDefault="008336BE" w:rsidP="008336BE">
      <w:pPr>
        <w:autoSpaceDE w:val="0"/>
        <w:autoSpaceDN w:val="0"/>
        <w:adjustRightInd w:val="0"/>
        <w:spacing w:line="360" w:lineRule="auto"/>
        <w:jc w:val="both"/>
        <w:rPr>
          <w:rFonts w:ascii="Garamond" w:hAnsi="Garamond" w:cs="Times-Roman"/>
        </w:rPr>
      </w:pPr>
      <w:r w:rsidRPr="003E05C5">
        <w:rPr>
          <w:rFonts w:ascii="Garamond" w:hAnsi="Garamond" w:cs="Times-Roman"/>
        </w:rPr>
        <w:t xml:space="preserve">Non si tratta di una ricetta miracolosa, né si tratta di abbandonare sentieri e percorsi didattici largamente battuti ma si tratta di  fare le stesse cose meglio. </w:t>
      </w:r>
      <w:r w:rsidRPr="003E05C5">
        <w:rPr>
          <w:rFonts w:ascii="Garamond" w:hAnsi="Garamond" w:cs="Times-Italic"/>
          <w:i/>
          <w:iCs/>
        </w:rPr>
        <w:t xml:space="preserve">Fare le stesse cose meglio </w:t>
      </w:r>
      <w:r w:rsidRPr="003E05C5">
        <w:rPr>
          <w:rFonts w:ascii="Garamond" w:hAnsi="Garamond" w:cs="Times-Roman"/>
        </w:rPr>
        <w:t xml:space="preserve">vuol dire svolgerle in minor tempo, in modo più </w:t>
      </w:r>
      <w:r w:rsidRPr="003E05C5">
        <w:rPr>
          <w:rFonts w:ascii="Garamond" w:hAnsi="Garamond" w:cs="Times-Roman"/>
        </w:rPr>
        <w:lastRenderedPageBreak/>
        <w:t>interessante per gli studenti, con facile allestimento sperimentale e raccolta dati, con maggiore semplicità nella elaborazione, con la possibilità di modellizzare i fenomeni.</w:t>
      </w:r>
    </w:p>
    <w:p w:rsidR="008336BE" w:rsidRPr="003E05C5" w:rsidRDefault="008336BE" w:rsidP="008336BE">
      <w:pPr>
        <w:autoSpaceDE w:val="0"/>
        <w:autoSpaceDN w:val="0"/>
        <w:adjustRightInd w:val="0"/>
        <w:spacing w:line="360" w:lineRule="auto"/>
        <w:jc w:val="both"/>
        <w:rPr>
          <w:rFonts w:ascii="Garamond" w:hAnsi="Garamond" w:cs="Times-Roman"/>
        </w:rPr>
      </w:pPr>
      <w:r w:rsidRPr="003E05C5">
        <w:rPr>
          <w:rFonts w:ascii="Garamond" w:hAnsi="Garamond" w:cs="Times-Roman"/>
        </w:rPr>
        <w:t>Intendo perseguire una azione didattica che parte dalla fase sperimentale, ripercorrendo, anche dal punto di vista storico e di svolgimento cronologico le tappe salienti della evoluzione della fisica.</w:t>
      </w:r>
    </w:p>
    <w:p w:rsidR="00C61427" w:rsidRDefault="0084719B" w:rsidP="0072131D">
      <w:pPr>
        <w:widowControl w:val="0"/>
        <w:autoSpaceDE w:val="0"/>
        <w:autoSpaceDN w:val="0"/>
        <w:spacing w:before="504" w:after="0" w:line="283" w:lineRule="auto"/>
        <w:jc w:val="both"/>
        <w:rPr>
          <w:rFonts w:ascii="Garamond" w:hAnsi="Garamond" w:cs="Bookman Old Style"/>
          <w:b/>
          <w:bCs/>
          <w:sz w:val="26"/>
          <w:szCs w:val="26"/>
        </w:rPr>
      </w:pPr>
      <w:r w:rsidRPr="00FE4D90">
        <w:rPr>
          <w:rFonts w:ascii="Garamond" w:hAnsi="Garamond" w:cs="Bookman Old Style"/>
          <w:b/>
          <w:bCs/>
          <w:sz w:val="26"/>
          <w:szCs w:val="26"/>
        </w:rPr>
        <w:t xml:space="preserve">PROFILO </w:t>
      </w:r>
      <w:r w:rsidR="003D4EF1">
        <w:rPr>
          <w:rFonts w:ascii="Garamond" w:hAnsi="Garamond" w:cs="Bookman Old Style"/>
          <w:b/>
          <w:bCs/>
          <w:sz w:val="26"/>
          <w:szCs w:val="26"/>
        </w:rPr>
        <w:t xml:space="preserve">METACOGNITIVO </w:t>
      </w:r>
      <w:r w:rsidRPr="00FE4D90">
        <w:rPr>
          <w:rFonts w:ascii="Garamond" w:hAnsi="Garamond" w:cs="Bookman Old Style"/>
          <w:b/>
          <w:bCs/>
          <w:sz w:val="26"/>
          <w:szCs w:val="26"/>
        </w:rPr>
        <w:t>DELLA CLASSE</w:t>
      </w:r>
    </w:p>
    <w:p w:rsidR="0084719B" w:rsidRPr="0096267C" w:rsidRDefault="00A82540" w:rsidP="00303C67">
      <w:pPr>
        <w:widowControl w:val="0"/>
        <w:autoSpaceDE w:val="0"/>
        <w:autoSpaceDN w:val="0"/>
        <w:spacing w:before="504" w:after="0" w:line="360" w:lineRule="auto"/>
        <w:jc w:val="both"/>
        <w:rPr>
          <w:rFonts w:ascii="MT Extra" w:hAnsi="MT Extra" w:cs="Bookman Old Style"/>
          <w:b/>
          <w:bCs/>
        </w:rPr>
      </w:pP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008336BE"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MT Extra" w:cs="Times New Roman"/>
        </w:rPr>
        <w:t></w:t>
      </w:r>
      <w:r w:rsidR="008336BE" w:rsidRPr="0096267C">
        <w:rPr>
          <w:rFonts w:ascii="MT Extra" w:hAnsi="Garamond" w:cs="Times New Roman"/>
        </w:rPr>
        <w:t>–</w:t>
      </w:r>
      <w:r w:rsidR="008336BE" w:rsidRPr="0096267C">
        <w:rPr>
          <w:rFonts w:ascii="MT Extra" w:hAnsi="MT Extra" w:cs="Times New Roman"/>
        </w:rPr>
        <w:t></w:t>
      </w:r>
      <w:r w:rsidR="008336BE"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Garamond" w:cs="Times New Roman"/>
        </w:rPr>
        <w:t>è</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3D4EF1"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Garamond" w:cs="Times New Roman"/>
        </w:rPr>
        <w:t>é</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Garamond" w:cs="Times New Roman"/>
        </w:rPr>
        <w:t>é</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Garamond" w:cs="Times New Roman"/>
        </w:rPr>
        <w:t>è</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Garamond" w:cs="Times New Roman"/>
        </w:rPr>
        <w:t>à</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r w:rsidR="0084719B" w:rsidRPr="0096267C">
        <w:rPr>
          <w:rFonts w:ascii="MT Extra" w:hAnsi="MT Extra" w:cs="Times New Roman"/>
        </w:rPr>
        <w:t></w:t>
      </w:r>
    </w:p>
    <w:p w:rsidR="0072131D" w:rsidRPr="0096267C" w:rsidRDefault="0084719B" w:rsidP="00303C67">
      <w:pPr>
        <w:spacing w:line="360" w:lineRule="auto"/>
        <w:jc w:val="both"/>
        <w:rPr>
          <w:rFonts w:ascii="MT Extra" w:hAnsi="MT Extra" w:cs="Times New Roman"/>
        </w:rPr>
      </w:pP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Garamond" w:cs="Times New Roman"/>
        </w:rPr>
        <w:t>è</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72131D"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Garamond" w:cs="Times New Roman"/>
        </w:rPr>
        <w:t>à</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r w:rsidR="00C61427" w:rsidRPr="0096267C">
        <w:rPr>
          <w:rFonts w:ascii="MT Extra" w:hAnsi="MT Extra" w:cs="Times New Roman"/>
        </w:rPr>
        <w:t></w:t>
      </w:r>
    </w:p>
    <w:p w:rsidR="0084719B" w:rsidRPr="0096267C" w:rsidRDefault="0084719B" w:rsidP="00303C67">
      <w:pPr>
        <w:spacing w:line="360" w:lineRule="auto"/>
        <w:jc w:val="both"/>
        <w:rPr>
          <w:rFonts w:ascii="MT Extra" w:hAnsi="MT Extra" w:cs="Times New Roman"/>
        </w:rPr>
      </w:pP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Garamond" w:cs="Times New Roman"/>
        </w:rPr>
        <w:t>à</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r w:rsidRPr="0096267C">
        <w:rPr>
          <w:rFonts w:ascii="MT Extra" w:hAnsi="MT Extra" w:cs="Times New Roman"/>
        </w:rPr>
        <w:t></w:t>
      </w:r>
    </w:p>
    <w:p w:rsidR="003D4EF1" w:rsidRPr="003D4EF1" w:rsidRDefault="003D4EF1" w:rsidP="003D4EF1">
      <w:pPr>
        <w:rPr>
          <w:rFonts w:ascii="Garamond" w:hAnsi="Garamond"/>
          <w:b/>
          <w:i/>
        </w:rPr>
      </w:pPr>
      <w:r w:rsidRPr="003E05C5">
        <w:rPr>
          <w:rFonts w:ascii="Garamond" w:hAnsi="Garamond"/>
          <w:b/>
        </w:rPr>
        <w:t xml:space="preserve">Obiettivi </w:t>
      </w:r>
      <w:r w:rsidRPr="003E05C5">
        <w:rPr>
          <w:rFonts w:ascii="Garamond" w:hAnsi="Garamond"/>
          <w:b/>
          <w:i/>
        </w:rPr>
        <w:t>Generali</w:t>
      </w:r>
    </w:p>
    <w:p w:rsidR="003D4EF1" w:rsidRPr="003E05C5" w:rsidRDefault="003D4EF1" w:rsidP="00303C67">
      <w:pPr>
        <w:numPr>
          <w:ilvl w:val="0"/>
          <w:numId w:val="23"/>
        </w:numPr>
        <w:spacing w:after="0" w:line="360" w:lineRule="auto"/>
        <w:jc w:val="both"/>
        <w:rPr>
          <w:rFonts w:ascii="Garamond" w:hAnsi="Garamond"/>
        </w:rPr>
      </w:pPr>
      <w:r w:rsidRPr="003E05C5">
        <w:rPr>
          <w:rFonts w:ascii="Garamond" w:hAnsi="Garamond"/>
        </w:rPr>
        <w:t>Osservare fenomeni reali, descriverli, formulare previsioni</w:t>
      </w:r>
    </w:p>
    <w:p w:rsidR="003D4EF1" w:rsidRPr="003E05C5" w:rsidRDefault="003D4EF1" w:rsidP="00303C67">
      <w:pPr>
        <w:numPr>
          <w:ilvl w:val="0"/>
          <w:numId w:val="23"/>
        </w:numPr>
        <w:tabs>
          <w:tab w:val="left" w:pos="1134"/>
        </w:tabs>
        <w:spacing w:after="0" w:line="360" w:lineRule="auto"/>
        <w:ind w:right="283"/>
        <w:jc w:val="both"/>
        <w:rPr>
          <w:rFonts w:ascii="Garamond" w:hAnsi="Garamond"/>
        </w:rPr>
      </w:pPr>
      <w:r w:rsidRPr="003E05C5">
        <w:rPr>
          <w:rFonts w:ascii="Garamond" w:hAnsi="Garamond"/>
        </w:rPr>
        <w:t>utilizzare strumentazione</w:t>
      </w:r>
    </w:p>
    <w:p w:rsidR="003D4EF1" w:rsidRPr="003E05C5" w:rsidRDefault="003D4EF1" w:rsidP="00303C67">
      <w:pPr>
        <w:numPr>
          <w:ilvl w:val="0"/>
          <w:numId w:val="23"/>
        </w:numPr>
        <w:tabs>
          <w:tab w:val="left" w:pos="1134"/>
        </w:tabs>
        <w:spacing w:after="0" w:line="360" w:lineRule="auto"/>
        <w:ind w:right="283"/>
        <w:jc w:val="both"/>
        <w:rPr>
          <w:rFonts w:ascii="Garamond" w:hAnsi="Garamond"/>
        </w:rPr>
      </w:pPr>
      <w:r w:rsidRPr="003E05C5">
        <w:rPr>
          <w:rFonts w:ascii="Garamond" w:hAnsi="Garamond"/>
        </w:rPr>
        <w:t>progettare ed eseguire un esperimento</w:t>
      </w:r>
    </w:p>
    <w:p w:rsidR="003D4EF1" w:rsidRPr="003E05C5" w:rsidRDefault="003D4EF1" w:rsidP="00303C67">
      <w:pPr>
        <w:numPr>
          <w:ilvl w:val="0"/>
          <w:numId w:val="23"/>
        </w:numPr>
        <w:tabs>
          <w:tab w:val="left" w:pos="1134"/>
        </w:tabs>
        <w:spacing w:after="0" w:line="360" w:lineRule="auto"/>
        <w:ind w:right="283"/>
        <w:jc w:val="both"/>
        <w:rPr>
          <w:rFonts w:ascii="Garamond" w:hAnsi="Garamond"/>
        </w:rPr>
      </w:pPr>
      <w:r w:rsidRPr="003E05C5">
        <w:rPr>
          <w:rFonts w:ascii="Garamond" w:hAnsi="Garamond"/>
        </w:rPr>
        <w:t>analizzare ed interpretare tabelle e grafici</w:t>
      </w:r>
    </w:p>
    <w:p w:rsidR="003D4EF1" w:rsidRDefault="003D4EF1" w:rsidP="00303C67">
      <w:pPr>
        <w:numPr>
          <w:ilvl w:val="0"/>
          <w:numId w:val="23"/>
        </w:numPr>
        <w:spacing w:after="0" w:line="360" w:lineRule="auto"/>
        <w:jc w:val="both"/>
        <w:rPr>
          <w:rFonts w:ascii="Garamond" w:hAnsi="Garamond"/>
        </w:rPr>
      </w:pPr>
      <w:r w:rsidRPr="003E05C5">
        <w:rPr>
          <w:rFonts w:ascii="Garamond" w:hAnsi="Garamond"/>
        </w:rPr>
        <w:t>costruire ipotesi in merito ad esiti sperimentali e argomentare conclusioni basate su ciò che si è precedentemente appreso</w:t>
      </w:r>
    </w:p>
    <w:p w:rsidR="003D4EF1" w:rsidRPr="003D4EF1" w:rsidRDefault="003D4EF1" w:rsidP="00303C67">
      <w:pPr>
        <w:numPr>
          <w:ilvl w:val="0"/>
          <w:numId w:val="23"/>
        </w:numPr>
        <w:spacing w:after="0" w:line="360" w:lineRule="auto"/>
        <w:jc w:val="both"/>
        <w:rPr>
          <w:rFonts w:ascii="Garamond" w:hAnsi="Garamond"/>
        </w:rPr>
      </w:pPr>
      <w:r w:rsidRPr="003D4EF1">
        <w:rPr>
          <w:rFonts w:ascii="Garamond" w:hAnsi="Garamond"/>
        </w:rPr>
        <w:lastRenderedPageBreak/>
        <w:t>correlare le conoscenze, elaborare le informazioni ed usare opportuni metodi di calcolo</w:t>
      </w:r>
    </w:p>
    <w:p w:rsidR="003D4EF1" w:rsidRPr="0072131D" w:rsidRDefault="003D4EF1" w:rsidP="0072131D">
      <w:pPr>
        <w:jc w:val="both"/>
        <w:rPr>
          <w:rFonts w:ascii="Garamond" w:hAnsi="Garamond" w:cs="Times New Roman"/>
          <w:sz w:val="24"/>
          <w:szCs w:val="24"/>
        </w:rPr>
      </w:pPr>
    </w:p>
    <w:p w:rsidR="003D4EF1" w:rsidRDefault="0084719B" w:rsidP="0084719B">
      <w:pPr>
        <w:jc w:val="both"/>
        <w:rPr>
          <w:rFonts w:ascii="Garamond" w:hAnsi="Garamond" w:cs="Garamond"/>
          <w:b/>
          <w:bCs/>
          <w:color w:val="312731"/>
          <w:sz w:val="30"/>
          <w:szCs w:val="30"/>
        </w:rPr>
      </w:pPr>
      <w:r>
        <w:rPr>
          <w:rFonts w:ascii="Garamond" w:hAnsi="Garamond" w:cs="Garamond"/>
          <w:b/>
          <w:bCs/>
          <w:color w:val="312731"/>
          <w:sz w:val="30"/>
          <w:szCs w:val="30"/>
        </w:rPr>
        <w:t xml:space="preserve">Organizzazione modulare dei </w:t>
      </w:r>
      <w:r w:rsidRPr="0084719B">
        <w:rPr>
          <w:rFonts w:ascii="Garamond" w:hAnsi="Garamond" w:cs="Garamond"/>
          <w:b/>
          <w:bCs/>
          <w:color w:val="312731"/>
          <w:sz w:val="30"/>
          <w:szCs w:val="30"/>
        </w:rPr>
        <w:t>CONTENUTI DISCIPLINARI</w:t>
      </w:r>
    </w:p>
    <w:p w:rsidR="00A82540" w:rsidRDefault="00A82540" w:rsidP="00A82540">
      <w:pPr>
        <w:pStyle w:val="Stile1"/>
        <w:numPr>
          <w:ilvl w:val="0"/>
          <w:numId w:val="38"/>
        </w:numPr>
        <w:ind w:right="57"/>
        <w:jc w:val="left"/>
        <w:rPr>
          <w:rFonts w:ascii="Garamond" w:eastAsia="Times New Roman" w:hAnsi="Garamond" w:cs="Garamond"/>
          <w:color w:val="312731"/>
          <w:sz w:val="30"/>
          <w:szCs w:val="30"/>
        </w:rPr>
      </w:pPr>
      <w:r w:rsidRPr="00A82540">
        <w:rPr>
          <w:rFonts w:ascii="Garamond" w:eastAsia="Times New Roman" w:hAnsi="Garamond" w:cs="Garamond"/>
          <w:b/>
          <w:bCs/>
          <w:color w:val="312731"/>
          <w:sz w:val="30"/>
          <w:szCs w:val="30"/>
        </w:rPr>
        <w:t>La carica elettrica e la legge di Coulomb</w:t>
      </w:r>
    </w:p>
    <w:p w:rsidR="00A82540" w:rsidRPr="00A82540" w:rsidRDefault="00A82540" w:rsidP="00A82540">
      <w:pPr>
        <w:pStyle w:val="Stile1"/>
        <w:ind w:left="114" w:right="57" w:hanging="57"/>
        <w:jc w:val="left"/>
        <w:rPr>
          <w:rFonts w:ascii="Garamond" w:eastAsia="Times New Roman" w:hAnsi="Garamond" w:cs="Garamond"/>
          <w:color w:val="312731"/>
          <w:sz w:val="30"/>
          <w:szCs w:val="30"/>
        </w:rPr>
      </w:pPr>
    </w:p>
    <w:tbl>
      <w:tblPr>
        <w:tblStyle w:val="Elencochiaro-Colore3"/>
        <w:tblW w:w="0" w:type="auto"/>
        <w:tblLook w:val="04A0"/>
      </w:tblPr>
      <w:tblGrid>
        <w:gridCol w:w="4889"/>
        <w:gridCol w:w="4889"/>
      </w:tblGrid>
      <w:tr w:rsidR="008248E6" w:rsidTr="008248E6">
        <w:trPr>
          <w:cnfStyle w:val="100000000000"/>
        </w:trPr>
        <w:tc>
          <w:tcPr>
            <w:cnfStyle w:val="001000000000"/>
            <w:tcW w:w="4889" w:type="dxa"/>
          </w:tcPr>
          <w:p w:rsidR="008248E6" w:rsidRPr="000B768F" w:rsidRDefault="008248E6" w:rsidP="0084719B">
            <w:pPr>
              <w:jc w:val="both"/>
              <w:rPr>
                <w:rFonts w:ascii="Garamond" w:hAnsi="Garamond"/>
                <w:color w:val="auto"/>
                <w:sz w:val="24"/>
                <w:szCs w:val="24"/>
              </w:rPr>
            </w:pPr>
            <w:r w:rsidRPr="000B768F">
              <w:rPr>
                <w:rFonts w:ascii="Garamond" w:hAnsi="Garamond"/>
                <w:color w:val="auto"/>
                <w:sz w:val="24"/>
                <w:szCs w:val="24"/>
              </w:rPr>
              <w:t>Prerequisiti</w:t>
            </w:r>
          </w:p>
          <w:p w:rsidR="003D4EF1" w:rsidRPr="003E05C5" w:rsidRDefault="003D4EF1" w:rsidP="003D4EF1">
            <w:pPr>
              <w:rPr>
                <w:rFonts w:ascii="Garamond" w:hAnsi="Garamond"/>
              </w:rPr>
            </w:pPr>
            <w:r w:rsidRPr="003E05C5">
              <w:rPr>
                <w:rFonts w:ascii="Garamond" w:hAnsi="Garamond"/>
              </w:rPr>
              <w:t>Sapere</w:t>
            </w:r>
          </w:p>
          <w:p w:rsidR="003D4EF1" w:rsidRPr="003E05C5" w:rsidRDefault="003D4EF1" w:rsidP="003D4EF1">
            <w:pPr>
              <w:numPr>
                <w:ilvl w:val="0"/>
                <w:numId w:val="19"/>
              </w:numPr>
              <w:rPr>
                <w:rFonts w:ascii="Garamond" w:hAnsi="Garamond"/>
              </w:rPr>
            </w:pPr>
            <w:r w:rsidRPr="003E05C5">
              <w:rPr>
                <w:rFonts w:ascii="Garamond" w:hAnsi="Garamond"/>
              </w:rPr>
              <w:t>Conoscere la nozione di densità</w:t>
            </w:r>
          </w:p>
          <w:p w:rsidR="003D4EF1" w:rsidRPr="003E05C5" w:rsidRDefault="003D4EF1" w:rsidP="003D4EF1">
            <w:pPr>
              <w:numPr>
                <w:ilvl w:val="0"/>
                <w:numId w:val="19"/>
              </w:numPr>
              <w:rPr>
                <w:rFonts w:ascii="Garamond" w:hAnsi="Garamond"/>
              </w:rPr>
            </w:pPr>
            <w:r w:rsidRPr="003E05C5">
              <w:rPr>
                <w:rFonts w:ascii="Garamond" w:hAnsi="Garamond"/>
              </w:rPr>
              <w:t>Conoscere i principali concetti di cinematica</w:t>
            </w:r>
          </w:p>
          <w:p w:rsidR="003D4EF1" w:rsidRPr="003E05C5" w:rsidRDefault="003D4EF1" w:rsidP="003D4EF1">
            <w:pPr>
              <w:numPr>
                <w:ilvl w:val="0"/>
                <w:numId w:val="19"/>
              </w:numPr>
              <w:rPr>
                <w:rFonts w:ascii="Garamond" w:hAnsi="Garamond"/>
              </w:rPr>
            </w:pPr>
            <w:r w:rsidRPr="003E05C5">
              <w:rPr>
                <w:rFonts w:ascii="Garamond" w:hAnsi="Garamond"/>
              </w:rPr>
              <w:t>Conoscere le leggi della dinamica e saperle utilizzare nell’analisi del moto di una particella</w:t>
            </w:r>
          </w:p>
          <w:p w:rsidR="003D4EF1" w:rsidRPr="003E05C5" w:rsidRDefault="003D4EF1" w:rsidP="003D4EF1">
            <w:pPr>
              <w:numPr>
                <w:ilvl w:val="0"/>
                <w:numId w:val="19"/>
              </w:numPr>
              <w:rPr>
                <w:rFonts w:ascii="Garamond" w:hAnsi="Garamond"/>
              </w:rPr>
            </w:pPr>
            <w:r w:rsidRPr="003E05C5">
              <w:rPr>
                <w:rFonts w:ascii="Garamond" w:hAnsi="Garamond"/>
              </w:rPr>
              <w:t>Conoscere le leggi di conservazione dell’energia e della quantità di moto</w:t>
            </w:r>
          </w:p>
          <w:p w:rsidR="003D4EF1" w:rsidRDefault="003D4EF1" w:rsidP="003D4EF1">
            <w:pPr>
              <w:numPr>
                <w:ilvl w:val="0"/>
                <w:numId w:val="19"/>
              </w:numPr>
              <w:rPr>
                <w:rFonts w:ascii="Garamond" w:hAnsi="Garamond"/>
              </w:rPr>
            </w:pPr>
            <w:r w:rsidRPr="003E05C5">
              <w:rPr>
                <w:rFonts w:ascii="Garamond" w:hAnsi="Garamond"/>
              </w:rPr>
              <w:t>Conoscere gli aspetti essenziali della struttura di un atomo</w:t>
            </w:r>
          </w:p>
          <w:p w:rsidR="000B768F" w:rsidRPr="003D4EF1" w:rsidRDefault="003D4EF1" w:rsidP="003D4EF1">
            <w:pPr>
              <w:numPr>
                <w:ilvl w:val="0"/>
                <w:numId w:val="19"/>
              </w:numPr>
              <w:rPr>
                <w:rFonts w:ascii="Garamond" w:hAnsi="Garamond"/>
              </w:rPr>
            </w:pPr>
            <w:r w:rsidRPr="003D4EF1">
              <w:rPr>
                <w:rFonts w:ascii="Garamond" w:hAnsi="Garamond"/>
              </w:rPr>
              <w:t>Conoscere gli ordini di grandezza anche a livello atomico e molecolare</w:t>
            </w:r>
          </w:p>
        </w:tc>
        <w:tc>
          <w:tcPr>
            <w:tcW w:w="4889" w:type="dxa"/>
          </w:tcPr>
          <w:p w:rsidR="008248E6" w:rsidRDefault="008248E6" w:rsidP="0084719B">
            <w:pPr>
              <w:jc w:val="both"/>
              <w:cnfStyle w:val="100000000000"/>
              <w:rPr>
                <w:rFonts w:ascii="Garamond" w:hAnsi="Garamond" w:cs="Garamond"/>
                <w:b w:val="0"/>
                <w:bCs w:val="0"/>
                <w:color w:val="312731"/>
                <w:sz w:val="30"/>
                <w:szCs w:val="30"/>
              </w:rPr>
            </w:pPr>
          </w:p>
          <w:p w:rsidR="003D4EF1" w:rsidRPr="003E05C5" w:rsidRDefault="003D4EF1" w:rsidP="003D4EF1">
            <w:pPr>
              <w:cnfStyle w:val="100000000000"/>
              <w:rPr>
                <w:rFonts w:ascii="Garamond" w:hAnsi="Garamond"/>
              </w:rPr>
            </w:pPr>
            <w:r w:rsidRPr="003E05C5">
              <w:rPr>
                <w:rFonts w:ascii="Garamond" w:hAnsi="Garamond"/>
              </w:rPr>
              <w:t>Saper fare</w:t>
            </w:r>
          </w:p>
          <w:p w:rsidR="003D4EF1" w:rsidRPr="003E05C5" w:rsidRDefault="003D4EF1" w:rsidP="003D4EF1">
            <w:pPr>
              <w:numPr>
                <w:ilvl w:val="0"/>
                <w:numId w:val="20"/>
              </w:numPr>
              <w:cnfStyle w:val="100000000000"/>
              <w:rPr>
                <w:rFonts w:ascii="Garamond" w:hAnsi="Garamond"/>
              </w:rPr>
            </w:pPr>
            <w:r w:rsidRPr="003E05C5">
              <w:rPr>
                <w:rFonts w:ascii="Garamond" w:hAnsi="Garamond"/>
              </w:rPr>
              <w:t>Disegnare grafici in un piano cartesiano</w:t>
            </w:r>
          </w:p>
          <w:p w:rsidR="003D4EF1" w:rsidRPr="003E05C5" w:rsidRDefault="003D4EF1" w:rsidP="003D4EF1">
            <w:pPr>
              <w:numPr>
                <w:ilvl w:val="0"/>
                <w:numId w:val="20"/>
              </w:numPr>
              <w:cnfStyle w:val="100000000000"/>
              <w:rPr>
                <w:rFonts w:ascii="Garamond" w:hAnsi="Garamond"/>
              </w:rPr>
            </w:pPr>
            <w:r w:rsidRPr="003E05C5">
              <w:rPr>
                <w:rFonts w:ascii="Garamond" w:hAnsi="Garamond"/>
              </w:rPr>
              <w:t>Eseguire misure e rappresentarne graficamente e analiticamente i risultati</w:t>
            </w:r>
          </w:p>
          <w:p w:rsidR="003D4EF1" w:rsidRPr="003E05C5" w:rsidRDefault="003D4EF1" w:rsidP="003D4EF1">
            <w:pPr>
              <w:numPr>
                <w:ilvl w:val="0"/>
                <w:numId w:val="20"/>
              </w:numPr>
              <w:cnfStyle w:val="100000000000"/>
              <w:rPr>
                <w:rFonts w:ascii="Garamond" w:hAnsi="Garamond"/>
              </w:rPr>
            </w:pPr>
            <w:r w:rsidRPr="003E05C5">
              <w:rPr>
                <w:rFonts w:ascii="Garamond" w:hAnsi="Garamond"/>
              </w:rPr>
              <w:t>Osservare e descrivere un fenomeno</w:t>
            </w:r>
          </w:p>
          <w:p w:rsidR="003D4EF1" w:rsidRPr="003E05C5" w:rsidRDefault="003D4EF1" w:rsidP="003D4EF1">
            <w:pPr>
              <w:numPr>
                <w:ilvl w:val="0"/>
                <w:numId w:val="20"/>
              </w:numPr>
              <w:jc w:val="both"/>
              <w:cnfStyle w:val="100000000000"/>
              <w:rPr>
                <w:rFonts w:ascii="Garamond" w:hAnsi="Garamond"/>
              </w:rPr>
            </w:pPr>
            <w:r w:rsidRPr="003E05C5">
              <w:rPr>
                <w:rFonts w:ascii="Garamond" w:hAnsi="Garamond"/>
              </w:rPr>
              <w:t>Saper effettuare misure dirette e indirette</w:t>
            </w:r>
          </w:p>
          <w:p w:rsidR="003D4EF1" w:rsidRPr="003E05C5" w:rsidRDefault="003D4EF1" w:rsidP="003D4EF1">
            <w:pPr>
              <w:numPr>
                <w:ilvl w:val="0"/>
                <w:numId w:val="20"/>
              </w:numPr>
              <w:jc w:val="both"/>
              <w:cnfStyle w:val="100000000000"/>
              <w:rPr>
                <w:rFonts w:ascii="Garamond" w:hAnsi="Garamond"/>
              </w:rPr>
            </w:pPr>
            <w:r w:rsidRPr="003E05C5">
              <w:rPr>
                <w:rFonts w:ascii="Garamond" w:hAnsi="Garamond"/>
              </w:rPr>
              <w:t>Avere padronanza degli spazi adatti alle attività di laboratorio</w:t>
            </w:r>
          </w:p>
          <w:p w:rsidR="003D4EF1" w:rsidRPr="003E05C5" w:rsidRDefault="003D4EF1" w:rsidP="003D4EF1">
            <w:pPr>
              <w:numPr>
                <w:ilvl w:val="0"/>
                <w:numId w:val="20"/>
              </w:numPr>
              <w:jc w:val="both"/>
              <w:cnfStyle w:val="100000000000"/>
              <w:rPr>
                <w:rFonts w:ascii="Garamond" w:hAnsi="Garamond"/>
              </w:rPr>
            </w:pPr>
            <w:r w:rsidRPr="003E05C5">
              <w:rPr>
                <w:rFonts w:ascii="Garamond" w:hAnsi="Garamond"/>
              </w:rPr>
              <w:t>Eseguire calcoli matematici</w:t>
            </w:r>
          </w:p>
          <w:p w:rsidR="003D4EF1" w:rsidRPr="003E05C5" w:rsidRDefault="003D4EF1" w:rsidP="003D4EF1">
            <w:pPr>
              <w:numPr>
                <w:ilvl w:val="0"/>
                <w:numId w:val="20"/>
              </w:numPr>
              <w:jc w:val="both"/>
              <w:cnfStyle w:val="100000000000"/>
              <w:rPr>
                <w:rFonts w:ascii="Garamond" w:hAnsi="Garamond"/>
              </w:rPr>
            </w:pPr>
            <w:r w:rsidRPr="003E05C5">
              <w:rPr>
                <w:rFonts w:ascii="Garamond" w:hAnsi="Garamond"/>
              </w:rPr>
              <w:t>Usare adeguatamente software applicativi adeguati al contesto</w:t>
            </w:r>
          </w:p>
          <w:p w:rsidR="003D4EF1" w:rsidRDefault="003D4EF1" w:rsidP="0084719B">
            <w:pPr>
              <w:jc w:val="both"/>
              <w:cnfStyle w:val="100000000000"/>
              <w:rPr>
                <w:rFonts w:ascii="Garamond" w:hAnsi="Garamond" w:cs="Garamond"/>
                <w:b w:val="0"/>
                <w:bCs w:val="0"/>
                <w:color w:val="312731"/>
                <w:sz w:val="30"/>
                <w:szCs w:val="30"/>
              </w:rPr>
            </w:pPr>
          </w:p>
        </w:tc>
      </w:tr>
      <w:tr w:rsidR="008248E6" w:rsidTr="008248E6">
        <w:trPr>
          <w:cnfStyle w:val="000000100000"/>
        </w:trPr>
        <w:tc>
          <w:tcPr>
            <w:cnfStyle w:val="001000000000"/>
            <w:tcW w:w="4889" w:type="dxa"/>
          </w:tcPr>
          <w:p w:rsidR="008248E6" w:rsidRPr="000B768F" w:rsidRDefault="000B768F" w:rsidP="0084719B">
            <w:pPr>
              <w:jc w:val="both"/>
              <w:rPr>
                <w:rFonts w:ascii="Garamond" w:hAnsi="Garamond"/>
                <w:sz w:val="24"/>
                <w:szCs w:val="24"/>
              </w:rPr>
            </w:pPr>
            <w:r w:rsidRPr="000B768F">
              <w:rPr>
                <w:rFonts w:ascii="Garamond" w:hAnsi="Garamond"/>
                <w:sz w:val="24"/>
                <w:szCs w:val="24"/>
              </w:rPr>
              <w:t>Conoscenze</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Fenomeni elementari di elettrostatica.</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Convenzioni sui segni delle cariche.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Conduttori e isolanti.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La legge di conservazione della carica.</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La definizione operativa della carica.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L’elettroscopio.</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Unità di misura della carica elettrica nel SI.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La carica elementare.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La legge di Coulomb.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Il principio di sovrapposizione.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L’esperimento della bilancia di torsione per la misura della costante di Coulomb.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La costante dielettrica relativa e assoluta.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La forza elettrica nella materia.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Elettrizzazione per induzione. </w:t>
            </w:r>
          </w:p>
          <w:p w:rsidR="003D4EF1" w:rsidRPr="003D4EF1" w:rsidRDefault="00A82540" w:rsidP="00A82540">
            <w:pPr>
              <w:numPr>
                <w:ilvl w:val="0"/>
                <w:numId w:val="34"/>
              </w:numPr>
              <w:tabs>
                <w:tab w:val="clear" w:pos="720"/>
                <w:tab w:val="num" w:pos="142"/>
              </w:tabs>
              <w:ind w:left="142" w:hanging="142"/>
              <w:rPr>
                <w:rFonts w:ascii="Times New Roman" w:hAnsi="Times New Roman" w:cs="Times New Roman"/>
                <w:sz w:val="16"/>
                <w:szCs w:val="16"/>
              </w:rPr>
            </w:pPr>
            <w:r w:rsidRPr="00A82540">
              <w:rPr>
                <w:rFonts w:ascii="Garamond" w:eastAsia="Times New Roman" w:hAnsi="Garamond" w:cs="Times New Roman"/>
                <w:b w:val="0"/>
                <w:bCs w:val="0"/>
              </w:rPr>
              <w:t>Polarizzazione degli isolanti.</w:t>
            </w:r>
          </w:p>
        </w:tc>
        <w:tc>
          <w:tcPr>
            <w:tcW w:w="4889" w:type="dxa"/>
          </w:tcPr>
          <w:p w:rsidR="003D4EF1" w:rsidRPr="003D4EF1" w:rsidRDefault="003D4EF1" w:rsidP="00A82540">
            <w:pPr>
              <w:cnfStyle w:val="000000100000"/>
              <w:rPr>
                <w:rFonts w:ascii="Garamond" w:eastAsia="Times New Roman" w:hAnsi="Garamond" w:cs="Times New Roman"/>
                <w:b/>
                <w:bCs/>
                <w:sz w:val="24"/>
                <w:szCs w:val="24"/>
              </w:rPr>
            </w:pPr>
            <w:r w:rsidRPr="003D4EF1">
              <w:rPr>
                <w:rFonts w:ascii="Garamond" w:eastAsia="Times New Roman" w:hAnsi="Garamond" w:cs="Times New Roman"/>
                <w:b/>
                <w:bCs/>
                <w:sz w:val="24"/>
                <w:szCs w:val="24"/>
              </w:rPr>
              <w:t>Lezioni animate</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L’elettrizzazione per strofinio</w:t>
            </w:r>
            <w:r w:rsidRPr="00A82540">
              <w:rPr>
                <w:rFonts w:ascii="Garamond" w:eastAsia="Times New Roman" w:hAnsi="Garamond" w:cs="Times New Roman"/>
                <w:bCs/>
              </w:rPr>
              <w:br/>
              <w:t>[durata 6:44]</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Conduttori e isolanti</w:t>
            </w:r>
            <w:r w:rsidRPr="00A82540">
              <w:rPr>
                <w:rFonts w:ascii="Garamond" w:eastAsia="Times New Roman" w:hAnsi="Garamond" w:cs="Times New Roman"/>
                <w:bCs/>
              </w:rPr>
              <w:br/>
              <w:t>[durata 3:47]</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La definizione operativa della carica elettrica</w:t>
            </w:r>
            <w:r w:rsidRPr="00A82540">
              <w:rPr>
                <w:rFonts w:ascii="Garamond" w:eastAsia="Times New Roman" w:hAnsi="Garamond" w:cs="Times New Roman"/>
                <w:bCs/>
              </w:rPr>
              <w:br/>
              <w:t>[durata 3:38]</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La legge di Coulomb</w:t>
            </w:r>
            <w:r w:rsidRPr="00A82540">
              <w:rPr>
                <w:rFonts w:ascii="Garamond" w:eastAsia="Times New Roman" w:hAnsi="Garamond" w:cs="Times New Roman"/>
                <w:bCs/>
              </w:rPr>
              <w:br/>
              <w:t>[durata 5:36]</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L’induzione elettrostatica e la polarizzazione</w:t>
            </w:r>
            <w:r w:rsidRPr="00A82540">
              <w:rPr>
                <w:rFonts w:ascii="Garamond" w:eastAsia="Times New Roman" w:hAnsi="Garamond" w:cs="Times New Roman"/>
                <w:bCs/>
              </w:rPr>
              <w:br/>
              <w:t>[durata 5:07]</w:t>
            </w:r>
          </w:p>
          <w:p w:rsidR="008248E6" w:rsidRDefault="008248E6" w:rsidP="0084719B">
            <w:pPr>
              <w:jc w:val="both"/>
              <w:cnfStyle w:val="000000100000"/>
              <w:rPr>
                <w:rFonts w:ascii="Garamond" w:hAnsi="Garamond" w:cs="Garamond"/>
                <w:b/>
                <w:bCs/>
                <w:color w:val="312731"/>
                <w:sz w:val="30"/>
                <w:szCs w:val="30"/>
              </w:rPr>
            </w:pPr>
          </w:p>
          <w:p w:rsidR="003D4EF1" w:rsidRPr="003D4EF1" w:rsidRDefault="003D4EF1" w:rsidP="0084719B">
            <w:pPr>
              <w:jc w:val="both"/>
              <w:cnfStyle w:val="000000100000"/>
              <w:rPr>
                <w:rFonts w:ascii="Garamond" w:hAnsi="Garamond"/>
                <w:b/>
                <w:bCs/>
                <w:sz w:val="24"/>
                <w:szCs w:val="24"/>
              </w:rPr>
            </w:pPr>
            <w:r w:rsidRPr="003D4EF1">
              <w:rPr>
                <w:rFonts w:ascii="Garamond" w:hAnsi="Garamond"/>
                <w:b/>
                <w:bCs/>
                <w:sz w:val="24"/>
                <w:szCs w:val="24"/>
              </w:rPr>
              <w:t>Fisica e realtà</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 xml:space="preserve">La separazione elettrostatica per filtrare le polveri </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 xml:space="preserve">Elettrizzazione per stampare e fotocopiare </w:t>
            </w:r>
          </w:p>
          <w:p w:rsidR="00A82540" w:rsidRPr="00A82540" w:rsidRDefault="00A82540" w:rsidP="00A82540">
            <w:pPr>
              <w:numPr>
                <w:ilvl w:val="0"/>
                <w:numId w:val="34"/>
              </w:numPr>
              <w:tabs>
                <w:tab w:val="num" w:pos="142"/>
              </w:tabs>
              <w:ind w:left="142" w:hanging="142"/>
              <w:cnfStyle w:val="000000100000"/>
              <w:rPr>
                <w:rFonts w:ascii="Garamond" w:eastAsia="Times New Roman" w:hAnsi="Garamond" w:cs="Times New Roman"/>
                <w:bCs/>
              </w:rPr>
            </w:pPr>
            <w:r w:rsidRPr="00A82540">
              <w:rPr>
                <w:rFonts w:ascii="Garamond" w:eastAsia="Times New Roman" w:hAnsi="Garamond" w:cs="Times New Roman"/>
                <w:bCs/>
              </w:rPr>
              <w:t xml:space="preserve">Verniciatura con procedimenti elettrostatici </w:t>
            </w:r>
          </w:p>
          <w:p w:rsidR="003D4EF1" w:rsidRDefault="003D4EF1" w:rsidP="00A82540">
            <w:pPr>
              <w:pStyle w:val="Corpodeltesto"/>
              <w:ind w:left="142"/>
              <w:cnfStyle w:val="000000100000"/>
              <w:rPr>
                <w:rFonts w:ascii="Garamond" w:hAnsi="Garamond" w:cs="Garamond"/>
                <w:b/>
                <w:bCs/>
                <w:color w:val="312731"/>
                <w:sz w:val="30"/>
                <w:szCs w:val="30"/>
              </w:rPr>
            </w:pPr>
          </w:p>
        </w:tc>
      </w:tr>
      <w:tr w:rsidR="008248E6" w:rsidTr="008248E6">
        <w:tc>
          <w:tcPr>
            <w:cnfStyle w:val="001000000000"/>
            <w:tcW w:w="4889" w:type="dxa"/>
          </w:tcPr>
          <w:p w:rsidR="008248E6" w:rsidRPr="000B768F" w:rsidRDefault="000B768F" w:rsidP="0084719B">
            <w:pPr>
              <w:jc w:val="both"/>
              <w:rPr>
                <w:rFonts w:ascii="Garamond" w:hAnsi="Garamond"/>
                <w:sz w:val="24"/>
                <w:szCs w:val="24"/>
              </w:rPr>
            </w:pPr>
            <w:r w:rsidRPr="000B768F">
              <w:rPr>
                <w:rFonts w:ascii="Garamond" w:hAnsi="Garamond"/>
                <w:sz w:val="24"/>
                <w:szCs w:val="24"/>
              </w:rPr>
              <w:t>Competenze</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Comprendere la differenza tra cariche positive e negative, tra corpi carichi e corpi neutri.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Interpretare con un modello microscopico la differenza tra conduttori e isolanti.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Distinguere tra elettrizzazione per strofinio, per contatto e per induzione.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 xml:space="preserve">Usare in maniera appropriata l’unità di misura della carica. </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Calcolare la forza tra corpi carichi applicando la legge di Coulomb e il principio di sovrapposizione.</w:t>
            </w:r>
          </w:p>
          <w:p w:rsidR="00A82540" w:rsidRPr="00A82540" w:rsidRDefault="00A82540" w:rsidP="00A82540">
            <w:pPr>
              <w:numPr>
                <w:ilvl w:val="0"/>
                <w:numId w:val="34"/>
              </w:numPr>
              <w:tabs>
                <w:tab w:val="num" w:pos="142"/>
              </w:tabs>
              <w:ind w:left="142" w:hanging="142"/>
              <w:rPr>
                <w:rFonts w:ascii="Garamond" w:eastAsia="Times New Roman" w:hAnsi="Garamond" w:cs="Times New Roman"/>
                <w:b w:val="0"/>
                <w:bCs w:val="0"/>
              </w:rPr>
            </w:pPr>
            <w:r w:rsidRPr="00A82540">
              <w:rPr>
                <w:rFonts w:ascii="Garamond" w:eastAsia="Times New Roman" w:hAnsi="Garamond" w:cs="Times New Roman"/>
                <w:b w:val="0"/>
                <w:bCs w:val="0"/>
              </w:rPr>
              <w:t>Comprendere il ruolo della materia nel determinare l’intensità della forza tra cariche.</w:t>
            </w:r>
          </w:p>
          <w:p w:rsidR="000B768F" w:rsidRPr="003D4EF1" w:rsidRDefault="00A82540" w:rsidP="00A82540">
            <w:pPr>
              <w:numPr>
                <w:ilvl w:val="0"/>
                <w:numId w:val="34"/>
              </w:numPr>
              <w:tabs>
                <w:tab w:val="num" w:pos="142"/>
              </w:tabs>
              <w:ind w:left="142" w:hanging="142"/>
              <w:rPr>
                <w:rFonts w:ascii="Garamond" w:hAnsi="Garamond" w:cs="Garamond"/>
                <w:color w:val="312731"/>
                <w:sz w:val="30"/>
                <w:szCs w:val="30"/>
              </w:rPr>
            </w:pPr>
            <w:r w:rsidRPr="00A82540">
              <w:rPr>
                <w:rFonts w:ascii="Garamond" w:eastAsia="Times New Roman" w:hAnsi="Garamond" w:cs="Times New Roman"/>
                <w:b w:val="0"/>
                <w:bCs w:val="0"/>
              </w:rPr>
              <w:t xml:space="preserve">Saper distinguere la ridistribuzione della carica in un </w:t>
            </w:r>
            <w:r w:rsidRPr="00A82540">
              <w:rPr>
                <w:rFonts w:ascii="Garamond" w:eastAsia="Times New Roman" w:hAnsi="Garamond" w:cs="Times New Roman"/>
                <w:b w:val="0"/>
                <w:bCs w:val="0"/>
              </w:rPr>
              <w:lastRenderedPageBreak/>
              <w:t>conduttore per induzione e in un isolante per polarizzazione.</w:t>
            </w:r>
            <w:r w:rsidR="003D4EF1" w:rsidRPr="003D4EF1">
              <w:rPr>
                <w:rFonts w:ascii="Garamond" w:eastAsia="Times New Roman" w:hAnsi="Garamond" w:cs="Times New Roman"/>
                <w:b w:val="0"/>
                <w:bCs w:val="0"/>
              </w:rPr>
              <w:t>.</w:t>
            </w:r>
          </w:p>
        </w:tc>
        <w:tc>
          <w:tcPr>
            <w:tcW w:w="4889" w:type="dxa"/>
          </w:tcPr>
          <w:p w:rsidR="008248E6" w:rsidRDefault="000B768F" w:rsidP="0084719B">
            <w:pPr>
              <w:jc w:val="both"/>
              <w:cnfStyle w:val="000000000000"/>
              <w:rPr>
                <w:rFonts w:ascii="Garamond" w:hAnsi="Garamond" w:cs="Garamond"/>
                <w:b/>
                <w:bCs/>
                <w:color w:val="312731"/>
                <w:sz w:val="24"/>
                <w:szCs w:val="24"/>
              </w:rPr>
            </w:pPr>
            <w:r w:rsidRPr="000B768F">
              <w:rPr>
                <w:rFonts w:ascii="Garamond" w:hAnsi="Garamond" w:cs="Garamond"/>
                <w:b/>
                <w:bCs/>
                <w:color w:val="312731"/>
                <w:sz w:val="24"/>
                <w:szCs w:val="24"/>
              </w:rPr>
              <w:lastRenderedPageBreak/>
              <w:t>Didattica interdisciplinare</w:t>
            </w:r>
            <w:r w:rsidR="003D4EF1">
              <w:rPr>
                <w:rFonts w:ascii="Garamond" w:hAnsi="Garamond" w:cs="Garamond"/>
                <w:b/>
                <w:bCs/>
                <w:color w:val="312731"/>
                <w:sz w:val="24"/>
                <w:szCs w:val="24"/>
              </w:rPr>
              <w:t xml:space="preserve"> e approfondimenti</w:t>
            </w:r>
          </w:p>
          <w:p w:rsidR="00A82540" w:rsidRPr="00A82540" w:rsidRDefault="00A82540" w:rsidP="00A82540">
            <w:pPr>
              <w:numPr>
                <w:ilvl w:val="0"/>
                <w:numId w:val="34"/>
              </w:numPr>
              <w:tabs>
                <w:tab w:val="num" w:pos="142"/>
              </w:tabs>
              <w:ind w:left="142" w:hanging="142"/>
              <w:cnfStyle w:val="000000000000"/>
              <w:rPr>
                <w:rFonts w:ascii="Garamond" w:eastAsia="Times New Roman" w:hAnsi="Garamond" w:cs="Times New Roman"/>
                <w:b/>
                <w:bCs/>
              </w:rPr>
            </w:pPr>
            <w:r w:rsidRPr="00A82540">
              <w:rPr>
                <w:rFonts w:ascii="Garamond" w:eastAsia="Times New Roman" w:hAnsi="Garamond" w:cs="Times New Roman"/>
                <w:b/>
                <w:bCs/>
              </w:rPr>
              <w:t>Che cos’è la scienza</w:t>
            </w:r>
          </w:p>
          <w:p w:rsidR="003D4EF1" w:rsidRPr="00A82540" w:rsidRDefault="00A82540" w:rsidP="00A82540">
            <w:pPr>
              <w:numPr>
                <w:ilvl w:val="0"/>
                <w:numId w:val="34"/>
              </w:numPr>
              <w:tabs>
                <w:tab w:val="num" w:pos="142"/>
              </w:tabs>
              <w:ind w:left="142" w:hanging="142"/>
              <w:cnfStyle w:val="000000000000"/>
              <w:rPr>
                <w:rFonts w:ascii="Garamond" w:eastAsia="Times New Roman" w:hAnsi="Garamond" w:cs="Times New Roman"/>
                <w:bCs/>
              </w:rPr>
            </w:pPr>
            <w:r w:rsidRPr="00A82540">
              <w:rPr>
                <w:rFonts w:ascii="Garamond" w:eastAsia="Times New Roman" w:hAnsi="Garamond" w:cs="Times New Roman"/>
                <w:bCs/>
              </w:rPr>
              <w:t>La scienza è verificabile: i Neopositivisti</w:t>
            </w:r>
          </w:p>
          <w:p w:rsidR="000B768F" w:rsidRPr="003D4EF1" w:rsidRDefault="000B768F" w:rsidP="003D4EF1">
            <w:pPr>
              <w:jc w:val="both"/>
              <w:cnfStyle w:val="000000000000"/>
              <w:rPr>
                <w:rFonts w:ascii="Garamond" w:hAnsi="Garamond" w:cs="Garamond"/>
                <w:b/>
                <w:bCs/>
                <w:color w:val="312731"/>
                <w:sz w:val="30"/>
                <w:szCs w:val="30"/>
              </w:rPr>
            </w:pPr>
          </w:p>
        </w:tc>
      </w:tr>
    </w:tbl>
    <w:p w:rsidR="00FE4D90" w:rsidRDefault="00FE4D90" w:rsidP="0084719B">
      <w:pPr>
        <w:jc w:val="both"/>
        <w:rPr>
          <w:rFonts w:ascii="Garamond" w:hAnsi="Garamond" w:cs="Garamond"/>
          <w:b/>
          <w:bCs/>
          <w:color w:val="312731"/>
          <w:sz w:val="30"/>
          <w:szCs w:val="30"/>
        </w:rPr>
      </w:pPr>
    </w:p>
    <w:p w:rsidR="00A82540" w:rsidRPr="00A82540" w:rsidRDefault="00A82540" w:rsidP="00A82540">
      <w:pPr>
        <w:pStyle w:val="Stile1"/>
        <w:numPr>
          <w:ilvl w:val="0"/>
          <w:numId w:val="38"/>
        </w:numPr>
        <w:ind w:right="57"/>
        <w:jc w:val="left"/>
        <w:rPr>
          <w:rFonts w:ascii="Garamond" w:eastAsia="Times New Roman" w:hAnsi="Garamond" w:cs="Garamond"/>
          <w:b/>
          <w:bCs/>
          <w:color w:val="312731"/>
          <w:sz w:val="30"/>
          <w:szCs w:val="30"/>
        </w:rPr>
      </w:pPr>
      <w:r w:rsidRPr="00A82540">
        <w:rPr>
          <w:rFonts w:ascii="Garamond" w:eastAsia="Times New Roman" w:hAnsi="Garamond" w:cs="Garamond"/>
          <w:b/>
          <w:bCs/>
          <w:color w:val="312731"/>
          <w:sz w:val="30"/>
          <w:szCs w:val="30"/>
        </w:rPr>
        <w:t>Il campo elettrico</w:t>
      </w:r>
    </w:p>
    <w:p w:rsidR="003D4EF1" w:rsidRDefault="003D4EF1" w:rsidP="00A82540">
      <w:pPr>
        <w:pStyle w:val="Stile1"/>
        <w:ind w:right="57"/>
        <w:jc w:val="left"/>
        <w:rPr>
          <w:rFonts w:ascii="Garamond" w:eastAsiaTheme="minorEastAsia" w:hAnsi="Garamond" w:cs="Garamond"/>
          <w:b/>
          <w:bCs/>
          <w:color w:val="312731"/>
          <w:sz w:val="30"/>
          <w:szCs w:val="30"/>
        </w:rPr>
      </w:pPr>
    </w:p>
    <w:p w:rsidR="00B41DC7" w:rsidRPr="00B41DC7" w:rsidRDefault="00B41DC7" w:rsidP="00B41DC7">
      <w:pPr>
        <w:pStyle w:val="Stile1"/>
        <w:ind w:left="720" w:right="57" w:firstLine="0"/>
        <w:jc w:val="left"/>
        <w:rPr>
          <w:rFonts w:ascii="Garamond" w:eastAsia="Times New Roman" w:hAnsi="Garamond" w:cs="Garamond"/>
          <w:b/>
          <w:bCs/>
          <w:color w:val="312731"/>
          <w:sz w:val="30"/>
          <w:szCs w:val="30"/>
        </w:rPr>
      </w:pPr>
    </w:p>
    <w:tbl>
      <w:tblPr>
        <w:tblStyle w:val="Sfondomedio1-Colore5"/>
        <w:tblW w:w="0" w:type="auto"/>
        <w:tblLook w:val="04A0"/>
      </w:tblPr>
      <w:tblGrid>
        <w:gridCol w:w="4889"/>
        <w:gridCol w:w="4889"/>
      </w:tblGrid>
      <w:tr w:rsidR="005A3EE0" w:rsidTr="005A3EE0">
        <w:trPr>
          <w:cnfStyle w:val="100000000000"/>
        </w:trPr>
        <w:tc>
          <w:tcPr>
            <w:cnfStyle w:val="001000000000"/>
            <w:tcW w:w="4889" w:type="dxa"/>
          </w:tcPr>
          <w:p w:rsidR="00B41DC7" w:rsidRPr="00B41DC7" w:rsidRDefault="00B41DC7" w:rsidP="00B41DC7">
            <w:pPr>
              <w:pStyle w:val="Corpodeltesto"/>
              <w:ind w:left="142"/>
              <w:rPr>
                <w:rFonts w:ascii="Garamond" w:hAnsi="Garamond" w:cstheme="minorBidi"/>
                <w:sz w:val="24"/>
                <w:szCs w:val="24"/>
              </w:rPr>
            </w:pPr>
            <w:r w:rsidRPr="00B41DC7">
              <w:rPr>
                <w:rFonts w:ascii="Garamond" w:hAnsi="Garamond" w:cstheme="minorBidi"/>
                <w:sz w:val="24"/>
                <w:szCs w:val="24"/>
              </w:rPr>
              <w:t>Conoscenze</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vettore campo elettrico.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campo elettrico prodotto da una carica puntiforme e da più cariche.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Rappresentazione del campo elettrico attraverso le linee di campo.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Le proprietà delle linee di campo.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Concetto di flusso di un campo vettoriale attraverso una superficie.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flusso del campo elettrico e il teorema di Gauss.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densità superficiale e lineare di carica.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campo elettrico generato da una distribuzione piana infinita di carica, da una distribuzione lineare infinita di carica, all’esterno di una distribuzione sferica di carica e all’interno di una sfera omogenea di carica. </w:t>
            </w:r>
          </w:p>
          <w:p w:rsidR="005A3EE0" w:rsidRPr="00B41DC7" w:rsidRDefault="00A82540" w:rsidP="00A82540">
            <w:pPr>
              <w:pStyle w:val="Corpodeltesto"/>
              <w:numPr>
                <w:ilvl w:val="0"/>
                <w:numId w:val="35"/>
              </w:numPr>
              <w:tabs>
                <w:tab w:val="clear" w:pos="720"/>
                <w:tab w:val="num" w:pos="142"/>
              </w:tabs>
              <w:ind w:left="142" w:hanging="142"/>
              <w:rPr>
                <w:rFonts w:ascii="Garamond" w:hAnsi="Garamond" w:cstheme="minorBidi"/>
                <w:sz w:val="22"/>
                <w:szCs w:val="22"/>
              </w:rPr>
            </w:pPr>
            <w:r w:rsidRPr="00A82540">
              <w:rPr>
                <w:rFonts w:ascii="Garamond" w:hAnsi="Garamond" w:cs="Times New Roman"/>
                <w:color w:val="FFFFFF"/>
                <w:sz w:val="22"/>
                <w:szCs w:val="22"/>
              </w:rPr>
              <w:t>Confronto tra il campo elettrico di una sfera carica e il campo gravitazionale della Terra.</w:t>
            </w:r>
          </w:p>
        </w:tc>
        <w:tc>
          <w:tcPr>
            <w:tcW w:w="4889" w:type="dxa"/>
          </w:tcPr>
          <w:p w:rsidR="005A3EE0" w:rsidRPr="00B41DC7" w:rsidRDefault="005A3EE0" w:rsidP="005A3EE0">
            <w:pPr>
              <w:ind w:left="57"/>
              <w:cnfStyle w:val="100000000000"/>
              <w:rPr>
                <w:rFonts w:ascii="Garamond" w:eastAsia="Times" w:hAnsi="Garamond" w:cs="Times New Roman"/>
                <w:color w:val="FFFFFF"/>
                <w:sz w:val="24"/>
                <w:szCs w:val="24"/>
              </w:rPr>
            </w:pPr>
            <w:r w:rsidRPr="00B41DC7">
              <w:rPr>
                <w:rFonts w:ascii="Garamond" w:eastAsia="Times" w:hAnsi="Garamond" w:cs="Times New Roman"/>
                <w:color w:val="FFFFFF"/>
                <w:sz w:val="24"/>
                <w:szCs w:val="24"/>
              </w:rPr>
              <w:t>Lezioni animate</w:t>
            </w:r>
          </w:p>
          <w:p w:rsidR="00A82540" w:rsidRPr="00A82540" w:rsidRDefault="00303C67"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Il vettore campo elettrico</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Il campo ele</w:t>
            </w:r>
            <w:r w:rsidR="00303C67">
              <w:rPr>
                <w:rFonts w:ascii="Garamond" w:hAnsi="Garamond" w:cs="Times New Roman"/>
                <w:color w:val="FFFFFF"/>
                <w:sz w:val="22"/>
                <w:szCs w:val="22"/>
              </w:rPr>
              <w:t>ttrico di una carica puntiforme</w:t>
            </w:r>
          </w:p>
          <w:p w:rsidR="00A82540" w:rsidRPr="00A82540" w:rsidRDefault="00303C67"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Le linee del campo elettrico</w:t>
            </w:r>
            <w:r>
              <w:rPr>
                <w:rFonts w:ascii="Garamond" w:hAnsi="Garamond" w:cs="Times New Roman"/>
                <w:color w:val="FFFFFF"/>
                <w:sz w:val="22"/>
                <w:szCs w:val="22"/>
              </w:rPr>
              <w:tab/>
            </w:r>
          </w:p>
          <w:p w:rsidR="00A82540" w:rsidRPr="00A82540" w:rsidRDefault="00303C67"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Il teorema di Gauss</w:t>
            </w:r>
          </w:p>
          <w:p w:rsidR="005A3EE0" w:rsidRDefault="005A3EE0" w:rsidP="008336BE">
            <w:pPr>
              <w:cnfStyle w:val="100000000000"/>
              <w:rPr>
                <w:rFonts w:ascii="Garamond" w:eastAsia="Times" w:hAnsi="Garamond"/>
              </w:rPr>
            </w:pPr>
          </w:p>
          <w:p w:rsidR="00B41DC7" w:rsidRDefault="00B41DC7" w:rsidP="00A82540">
            <w:pPr>
              <w:pStyle w:val="Corpodeltesto"/>
              <w:cnfStyle w:val="100000000000"/>
              <w:rPr>
                <w:rFonts w:ascii="Garamond" w:eastAsiaTheme="minorEastAsia" w:hAnsi="Garamond" w:cstheme="minorBidi"/>
                <w:b w:val="0"/>
                <w:bCs w:val="0"/>
                <w:sz w:val="22"/>
                <w:szCs w:val="22"/>
              </w:rPr>
            </w:pPr>
            <w:r w:rsidRPr="00B41DC7">
              <w:rPr>
                <w:rFonts w:ascii="Garamond" w:hAnsi="Garamond"/>
                <w:sz w:val="24"/>
                <w:szCs w:val="24"/>
              </w:rPr>
              <w:t>Fisica e realtà</w:t>
            </w:r>
          </w:p>
          <w:p w:rsidR="00B41DC7" w:rsidRDefault="00B41DC7" w:rsidP="00B41DC7">
            <w:pPr>
              <w:pStyle w:val="Paragrafoelenco"/>
              <w:cnfStyle w:val="100000000000"/>
              <w:rPr>
                <w:rFonts w:ascii="Garamond" w:hAnsi="Garamond"/>
              </w:rPr>
            </w:pP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Come gli organismi viventi producono</w:t>
            </w:r>
            <w:r w:rsidR="00303C67">
              <w:rPr>
                <w:rFonts w:ascii="Garamond" w:hAnsi="Garamond" w:cs="Times New Roman"/>
                <w:color w:val="FFFFFF"/>
                <w:sz w:val="22"/>
                <w:szCs w:val="22"/>
              </w:rPr>
              <w:t xml:space="preserve"> e percepiscono campi elettrici</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L’elettro-recettività per l’orienta</w:t>
            </w:r>
            <w:r w:rsidR="00303C67">
              <w:rPr>
                <w:rFonts w:ascii="Garamond" w:hAnsi="Garamond" w:cs="Times New Roman"/>
                <w:color w:val="FFFFFF"/>
                <w:sz w:val="22"/>
                <w:szCs w:val="22"/>
              </w:rPr>
              <w:t xml:space="preserve">mento di alcuni esseri viventi </w:t>
            </w:r>
          </w:p>
          <w:p w:rsidR="00A82540" w:rsidRPr="00A82540" w:rsidRDefault="00A82540" w:rsidP="00A82540">
            <w:pPr>
              <w:pStyle w:val="Corpodeltesto"/>
              <w:numPr>
                <w:ilvl w:val="0"/>
                <w:numId w:val="35"/>
              </w:numPr>
              <w:tabs>
                <w:tab w:val="clear" w:pos="720"/>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L’elettro-recettività di alcuni animali per la ricerca della preda </w:t>
            </w:r>
          </w:p>
          <w:p w:rsidR="00B41DC7" w:rsidRPr="00B41DC7" w:rsidRDefault="00B41DC7" w:rsidP="00A82540">
            <w:pPr>
              <w:pStyle w:val="Corpodeltesto"/>
              <w:cnfStyle w:val="100000000000"/>
              <w:rPr>
                <w:rFonts w:ascii="Garamond" w:hAnsi="Garamond"/>
                <w:sz w:val="24"/>
                <w:szCs w:val="24"/>
              </w:rPr>
            </w:pPr>
          </w:p>
        </w:tc>
      </w:tr>
      <w:tr w:rsidR="005A3EE0" w:rsidTr="005A3EE0">
        <w:trPr>
          <w:cnfStyle w:val="000000100000"/>
        </w:trPr>
        <w:tc>
          <w:tcPr>
            <w:cnfStyle w:val="001000000000"/>
            <w:tcW w:w="4889" w:type="dxa"/>
          </w:tcPr>
          <w:p w:rsidR="00B41DC7" w:rsidRPr="00B41DC7" w:rsidRDefault="00B41DC7" w:rsidP="00B41DC7">
            <w:pPr>
              <w:pStyle w:val="Corpodeltesto"/>
              <w:ind w:left="142"/>
              <w:rPr>
                <w:rFonts w:ascii="Garamond" w:eastAsiaTheme="minorEastAsia" w:hAnsi="Garamond" w:cstheme="minorBidi"/>
                <w:bCs w:val="0"/>
                <w:sz w:val="24"/>
                <w:szCs w:val="24"/>
              </w:rPr>
            </w:pPr>
            <w:r w:rsidRPr="00B41DC7">
              <w:rPr>
                <w:rFonts w:ascii="Garamond" w:eastAsiaTheme="minorEastAsia" w:hAnsi="Garamond" w:cstheme="minorBidi"/>
                <w:bCs w:val="0"/>
                <w:sz w:val="24"/>
                <w:szCs w:val="24"/>
              </w:rPr>
              <w:t>Competenze</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Calcolare il campo elettrico in prossimità di una carica.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Comprendere il ruolo di una carica di prova.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Determinare il vettore campo elettrico risultante da una distribuzione di cariche.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Calcolare la forza agente su una carica posta in un campo elettrico.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Disegnare le linee di campo per rappresentare il campo elettrico prodotto da una carica o da semplici distribuzioni di cariche.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Calcolare il flusso di un campo vettoriale attraverso una superficie. </w:t>
            </w:r>
          </w:p>
          <w:p w:rsidR="00A82540" w:rsidRPr="00A82540" w:rsidRDefault="00A82540" w:rsidP="00A82540">
            <w:pPr>
              <w:pStyle w:val="Corpodeltesto"/>
              <w:numPr>
                <w:ilvl w:val="0"/>
                <w:numId w:val="35"/>
              </w:numPr>
              <w:tabs>
                <w:tab w:val="num" w:pos="142"/>
              </w:tabs>
              <w:ind w:left="142" w:hanging="142"/>
              <w:jc w:val="both"/>
              <w:rPr>
                <w:rFonts w:ascii="Garamond" w:hAnsi="Garamond" w:cs="Times New Roman"/>
                <w:b w:val="0"/>
                <w:sz w:val="22"/>
                <w:szCs w:val="22"/>
              </w:rPr>
            </w:pPr>
            <w:r w:rsidRPr="00A82540">
              <w:rPr>
                <w:rFonts w:ascii="Garamond" w:hAnsi="Garamond" w:cs="Times New Roman"/>
                <w:b w:val="0"/>
                <w:sz w:val="22"/>
                <w:szCs w:val="22"/>
              </w:rPr>
              <w:t xml:space="preserve">Comprendere il ruolo della simmetria nella determinazione di alcuni campi elettrici. </w:t>
            </w:r>
          </w:p>
          <w:p w:rsidR="005A3EE0" w:rsidRDefault="00A82540" w:rsidP="00A82540">
            <w:pPr>
              <w:pStyle w:val="Corpodeltesto"/>
              <w:numPr>
                <w:ilvl w:val="0"/>
                <w:numId w:val="35"/>
              </w:numPr>
              <w:tabs>
                <w:tab w:val="clear" w:pos="720"/>
                <w:tab w:val="num" w:pos="142"/>
              </w:tabs>
              <w:ind w:left="142" w:hanging="142"/>
              <w:jc w:val="both"/>
              <w:rPr>
                <w:rFonts w:ascii="Garamond" w:hAnsi="Garamond"/>
              </w:rPr>
            </w:pPr>
            <w:r w:rsidRPr="00A82540">
              <w:rPr>
                <w:rFonts w:ascii="Garamond" w:hAnsi="Garamond" w:cs="Times New Roman"/>
                <w:b w:val="0"/>
                <w:sz w:val="22"/>
                <w:szCs w:val="22"/>
              </w:rPr>
              <w:t>Utilizzare il teorema di Gauss per calcolare il campo elettrico in alcune situazioni.</w:t>
            </w:r>
          </w:p>
        </w:tc>
        <w:tc>
          <w:tcPr>
            <w:tcW w:w="4889" w:type="dxa"/>
          </w:tcPr>
          <w:p w:rsidR="00A82540" w:rsidRPr="00A82540" w:rsidRDefault="00A82540" w:rsidP="00A82540">
            <w:pPr>
              <w:jc w:val="both"/>
              <w:cnfStyle w:val="000000100000"/>
              <w:rPr>
                <w:rFonts w:ascii="Garamond" w:eastAsia="Times" w:hAnsi="Garamond" w:cs="Times New Roman"/>
                <w:b/>
                <w:bCs/>
                <w:sz w:val="24"/>
                <w:szCs w:val="24"/>
              </w:rPr>
            </w:pPr>
            <w:r w:rsidRPr="00A82540">
              <w:rPr>
                <w:rFonts w:ascii="Garamond" w:eastAsia="Times" w:hAnsi="Garamond" w:cs="Times New Roman"/>
                <w:b/>
                <w:bCs/>
                <w:sz w:val="24"/>
                <w:szCs w:val="24"/>
              </w:rPr>
              <w:t>Didattica interdisciplinare e approfondimenti</w:t>
            </w:r>
          </w:p>
          <w:p w:rsidR="00A82540" w:rsidRPr="00A82540" w:rsidRDefault="00A82540" w:rsidP="00A82540">
            <w:pPr>
              <w:pStyle w:val="Titolo6"/>
              <w:outlineLvl w:val="5"/>
              <w:cnfStyle w:val="000000100000"/>
              <w:rPr>
                <w:rFonts w:ascii="Garamond" w:eastAsia="Times" w:hAnsi="Garamond"/>
                <w:bCs/>
                <w:sz w:val="22"/>
                <w:szCs w:val="22"/>
              </w:rPr>
            </w:pPr>
            <w:r w:rsidRPr="00A82540">
              <w:rPr>
                <w:rFonts w:ascii="Garamond" w:eastAsia="Times" w:hAnsi="Garamond"/>
                <w:bCs/>
                <w:sz w:val="22"/>
                <w:szCs w:val="22"/>
              </w:rPr>
              <w:t>Matematica</w:t>
            </w:r>
          </w:p>
          <w:p w:rsidR="00A82540" w:rsidRPr="00A82540" w:rsidRDefault="00A82540" w:rsidP="00A82540">
            <w:pPr>
              <w:ind w:left="57"/>
              <w:cnfStyle w:val="000000100000"/>
              <w:rPr>
                <w:rFonts w:ascii="Garamond" w:eastAsia="Times" w:hAnsi="Garamond" w:cs="Times New Roman"/>
                <w:bCs/>
              </w:rPr>
            </w:pPr>
            <w:r w:rsidRPr="00A82540">
              <w:rPr>
                <w:rFonts w:ascii="Garamond" w:eastAsia="Times" w:hAnsi="Garamond" w:cs="Times New Roman"/>
                <w:bCs/>
              </w:rPr>
              <w:t xml:space="preserve">Campi vettoriali e campi scalari </w:t>
            </w:r>
          </w:p>
          <w:p w:rsidR="005A3EE0" w:rsidRPr="00A82540" w:rsidRDefault="005A3EE0" w:rsidP="00A82540">
            <w:pPr>
              <w:pStyle w:val="Corpodeltesto"/>
              <w:cnfStyle w:val="000000100000"/>
              <w:rPr>
                <w:rFonts w:ascii="Garamond" w:hAnsi="Garamond" w:cs="Times New Roman"/>
                <w:bCs/>
                <w:sz w:val="22"/>
                <w:szCs w:val="22"/>
              </w:rPr>
            </w:pPr>
          </w:p>
        </w:tc>
      </w:tr>
    </w:tbl>
    <w:p w:rsidR="00B41DC7" w:rsidRDefault="00B41DC7" w:rsidP="00B41DC7">
      <w:pPr>
        <w:pStyle w:val="Stile1"/>
        <w:ind w:left="720" w:right="57" w:firstLine="0"/>
        <w:jc w:val="left"/>
        <w:rPr>
          <w:rFonts w:ascii="Garamond" w:eastAsiaTheme="minorEastAsia" w:hAnsi="Garamond" w:cs="Garamond"/>
          <w:b/>
          <w:bCs/>
          <w:color w:val="312731"/>
          <w:sz w:val="30"/>
          <w:szCs w:val="30"/>
        </w:rPr>
      </w:pPr>
    </w:p>
    <w:p w:rsidR="00A82540" w:rsidRPr="00A82540" w:rsidRDefault="00A82540" w:rsidP="00A82540">
      <w:pPr>
        <w:pStyle w:val="Stile1"/>
        <w:ind w:left="57" w:right="57" w:firstLine="0"/>
        <w:jc w:val="left"/>
        <w:rPr>
          <w:rFonts w:ascii="Garamond" w:eastAsia="Times New Roman" w:hAnsi="Garamond" w:cs="Garamond"/>
          <w:b/>
          <w:bCs/>
          <w:color w:val="312731"/>
          <w:sz w:val="30"/>
          <w:szCs w:val="30"/>
        </w:rPr>
      </w:pPr>
      <w:r w:rsidRPr="00A82540">
        <w:rPr>
          <w:rFonts w:ascii="Garamond" w:eastAsia="Times New Roman" w:hAnsi="Garamond" w:cs="Garamond"/>
          <w:b/>
          <w:bCs/>
          <w:color w:val="312731"/>
          <w:sz w:val="30"/>
          <w:szCs w:val="30"/>
        </w:rPr>
        <w:t>3. Il potenziale elettrico</w:t>
      </w:r>
    </w:p>
    <w:p w:rsidR="00B41DC7" w:rsidRPr="00B41DC7" w:rsidRDefault="00B41DC7" w:rsidP="00B41DC7">
      <w:pPr>
        <w:pStyle w:val="Stile1"/>
        <w:ind w:left="720" w:right="57" w:firstLine="0"/>
        <w:jc w:val="left"/>
        <w:rPr>
          <w:rFonts w:ascii="Garamond" w:eastAsia="Times New Roman" w:hAnsi="Garamond" w:cs="Garamond"/>
          <w:b/>
          <w:bCs/>
          <w:color w:val="312731"/>
          <w:sz w:val="30"/>
          <w:szCs w:val="30"/>
        </w:rPr>
      </w:pPr>
    </w:p>
    <w:tbl>
      <w:tblPr>
        <w:tblStyle w:val="Elencochiaro-Colore1"/>
        <w:tblW w:w="0" w:type="auto"/>
        <w:tblLook w:val="04A0"/>
      </w:tblPr>
      <w:tblGrid>
        <w:gridCol w:w="4889"/>
        <w:gridCol w:w="4889"/>
      </w:tblGrid>
      <w:tr w:rsidR="005A3EE0" w:rsidTr="005A3EE0">
        <w:trPr>
          <w:cnfStyle w:val="100000000000"/>
        </w:trPr>
        <w:tc>
          <w:tcPr>
            <w:cnfStyle w:val="001000000000"/>
            <w:tcW w:w="4889" w:type="dxa"/>
          </w:tcPr>
          <w:p w:rsidR="00B41DC7" w:rsidRPr="00B41DC7" w:rsidRDefault="00B41DC7" w:rsidP="00B41DC7">
            <w:pPr>
              <w:pStyle w:val="Corpodeltesto"/>
              <w:ind w:left="142"/>
              <w:rPr>
                <w:rFonts w:ascii="Garamond" w:hAnsi="Garamond" w:cstheme="minorBidi"/>
                <w:sz w:val="24"/>
                <w:szCs w:val="24"/>
              </w:rPr>
            </w:pPr>
            <w:r w:rsidRPr="00B41DC7">
              <w:rPr>
                <w:rFonts w:ascii="Garamond" w:hAnsi="Garamond" w:cstheme="minorBidi"/>
                <w:sz w:val="24"/>
                <w:szCs w:val="24"/>
              </w:rPr>
              <w:t>Conoscenze</w:t>
            </w:r>
          </w:p>
          <w:p w:rsidR="00B41DC7" w:rsidRDefault="00B41DC7" w:rsidP="00B41DC7">
            <w:pPr>
              <w:pStyle w:val="Corpodeltesto"/>
              <w:ind w:left="142"/>
              <w:rPr>
                <w:rFonts w:ascii="Garamond" w:hAnsi="Garamond" w:cstheme="minorBidi"/>
                <w:sz w:val="22"/>
                <w:szCs w:val="22"/>
              </w:rPr>
            </w:pP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L’energia potenziale elettrica.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L’andamento dell’energia potenziale in funzione della distanza tra due cariche.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lastRenderedPageBreak/>
              <w:t xml:space="preserve">L’energia potenziale nel caso di più cariche.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potenziale elettrico e la sua unità di misura.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differenza di potenziale.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Le superfici equipotenziali.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relazione tra le linee di campo e le superfici equipotenziali.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concetto di circuitazione. </w:t>
            </w:r>
          </w:p>
          <w:p w:rsidR="005A3EE0" w:rsidRPr="00B41DC7" w:rsidRDefault="00A82540" w:rsidP="00A82540">
            <w:pPr>
              <w:pStyle w:val="Corpodeltesto"/>
              <w:numPr>
                <w:ilvl w:val="0"/>
                <w:numId w:val="35"/>
              </w:numPr>
              <w:tabs>
                <w:tab w:val="clear" w:pos="720"/>
                <w:tab w:val="num" w:pos="142"/>
              </w:tabs>
              <w:ind w:left="142" w:hanging="142"/>
              <w:rPr>
                <w:rFonts w:ascii="Garamond" w:hAnsi="Garamond" w:cstheme="minorBidi"/>
                <w:sz w:val="22"/>
                <w:szCs w:val="22"/>
              </w:rPr>
            </w:pPr>
            <w:r w:rsidRPr="00A82540">
              <w:rPr>
                <w:rFonts w:ascii="Garamond" w:hAnsi="Garamond" w:cs="Times New Roman"/>
                <w:color w:val="FFFFFF"/>
                <w:sz w:val="22"/>
                <w:szCs w:val="22"/>
              </w:rPr>
              <w:t>La circuitazione del campo elettrico.</w:t>
            </w:r>
          </w:p>
        </w:tc>
        <w:tc>
          <w:tcPr>
            <w:tcW w:w="4889" w:type="dxa"/>
          </w:tcPr>
          <w:p w:rsidR="005A3EE0" w:rsidRPr="00B41DC7" w:rsidRDefault="005A3EE0" w:rsidP="00B41DC7">
            <w:pPr>
              <w:pStyle w:val="Corpodeltesto"/>
              <w:ind w:left="142"/>
              <w:cnfStyle w:val="100000000000"/>
              <w:rPr>
                <w:rFonts w:ascii="Garamond" w:hAnsi="Garamond" w:cs="Times New Roman"/>
                <w:color w:val="FFFFFF"/>
                <w:sz w:val="24"/>
                <w:szCs w:val="24"/>
              </w:rPr>
            </w:pPr>
            <w:r w:rsidRPr="00B41DC7">
              <w:rPr>
                <w:rFonts w:ascii="Garamond" w:hAnsi="Garamond" w:cs="Times New Roman"/>
                <w:color w:val="FFFFFF"/>
                <w:sz w:val="24"/>
                <w:szCs w:val="24"/>
              </w:rPr>
              <w:lastRenderedPageBreak/>
              <w:t>Lezioni animate</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L’energia potenziale elettrica</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Il potenziale elettrico</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lastRenderedPageBreak/>
              <w:t>Le superfici equipotenziali</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La circuitazione del campo elettrico</w:t>
            </w:r>
            <w:r w:rsidRPr="00A82540">
              <w:rPr>
                <w:rFonts w:ascii="Garamond" w:hAnsi="Garamond" w:cs="Times New Roman"/>
                <w:color w:val="FFFFFF"/>
                <w:sz w:val="22"/>
                <w:szCs w:val="22"/>
              </w:rPr>
              <w:br/>
            </w:r>
          </w:p>
          <w:p w:rsidR="005A3EE0" w:rsidRPr="00B41DC7" w:rsidRDefault="005A3EE0" w:rsidP="00B41DC7">
            <w:pPr>
              <w:pStyle w:val="Corpodeltesto"/>
              <w:ind w:left="142"/>
              <w:cnfStyle w:val="100000000000"/>
              <w:rPr>
                <w:rFonts w:ascii="Garamond" w:hAnsi="Garamond" w:cs="Times New Roman"/>
                <w:color w:val="FFFFFF"/>
                <w:sz w:val="22"/>
                <w:szCs w:val="22"/>
              </w:rPr>
            </w:pPr>
          </w:p>
          <w:p w:rsidR="005A3EE0" w:rsidRPr="00B41DC7" w:rsidRDefault="005A3EE0" w:rsidP="00B41DC7">
            <w:pPr>
              <w:pStyle w:val="Corpodeltesto"/>
              <w:ind w:left="142"/>
              <w:cnfStyle w:val="100000000000"/>
              <w:rPr>
                <w:rFonts w:ascii="Garamond" w:hAnsi="Garamond" w:cs="Times New Roman"/>
                <w:color w:val="FFFFFF"/>
                <w:sz w:val="24"/>
                <w:szCs w:val="24"/>
              </w:rPr>
            </w:pPr>
            <w:r w:rsidRPr="00B41DC7">
              <w:rPr>
                <w:rFonts w:ascii="Garamond" w:hAnsi="Garamond" w:cs="Times New Roman"/>
                <w:color w:val="FFFFFF"/>
                <w:sz w:val="24"/>
                <w:szCs w:val="24"/>
              </w:rPr>
              <w:t>Film</w:t>
            </w:r>
          </w:p>
          <w:p w:rsidR="005A3EE0" w:rsidRDefault="005A3EE0" w:rsidP="00B41DC7">
            <w:pPr>
              <w:pStyle w:val="Corpodeltesto"/>
              <w:ind w:left="142"/>
              <w:cnfStyle w:val="100000000000"/>
              <w:rPr>
                <w:rFonts w:ascii="Garamond" w:hAnsi="Garamond" w:cstheme="minorBidi"/>
                <w:sz w:val="22"/>
                <w:szCs w:val="22"/>
              </w:rPr>
            </w:pPr>
          </w:p>
          <w:p w:rsidR="00B41DC7" w:rsidRPr="00B41DC7" w:rsidRDefault="00B41DC7" w:rsidP="00B41DC7">
            <w:pPr>
              <w:pStyle w:val="Corpodeltesto"/>
              <w:ind w:left="142"/>
              <w:cnfStyle w:val="100000000000"/>
              <w:rPr>
                <w:rFonts w:ascii="Garamond" w:hAnsi="Garamond" w:cstheme="minorBidi"/>
                <w:sz w:val="24"/>
                <w:szCs w:val="24"/>
              </w:rPr>
            </w:pPr>
            <w:r w:rsidRPr="00B41DC7">
              <w:rPr>
                <w:rFonts w:ascii="Garamond" w:hAnsi="Garamond" w:cstheme="minorBidi"/>
                <w:sz w:val="24"/>
                <w:szCs w:val="24"/>
              </w:rPr>
              <w:t>Fisica e realtà</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Qual è il meccanismo </w:t>
            </w:r>
            <w:r>
              <w:rPr>
                <w:rFonts w:ascii="Garamond" w:hAnsi="Garamond" w:cs="Times New Roman"/>
                <w:color w:val="FFFFFF"/>
                <w:sz w:val="22"/>
                <w:szCs w:val="22"/>
              </w:rPr>
              <w:t xml:space="preserve">con cui si generano i fulmini? </w:t>
            </w:r>
          </w:p>
          <w:p w:rsid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Anche le lampade al neon </w:t>
            </w:r>
            <w:r>
              <w:rPr>
                <w:rFonts w:ascii="Garamond" w:hAnsi="Garamond" w:cs="Times New Roman"/>
                <w:color w:val="FFFFFF"/>
                <w:sz w:val="22"/>
                <w:szCs w:val="22"/>
              </w:rPr>
              <w:t xml:space="preserve">richiedono scariche elettriche </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rPr>
              <w:t>Scariche con luce visibile si verificano in vari fenomeni naturali e artificiali</w:t>
            </w:r>
          </w:p>
          <w:p w:rsidR="005A3EE0" w:rsidRDefault="005A3EE0" w:rsidP="00A82540">
            <w:pPr>
              <w:pStyle w:val="Corpodeltesto"/>
              <w:ind w:left="142"/>
              <w:cnfStyle w:val="100000000000"/>
              <w:rPr>
                <w:rFonts w:ascii="Garamond" w:hAnsi="Garamond"/>
              </w:rPr>
            </w:pPr>
          </w:p>
        </w:tc>
      </w:tr>
      <w:tr w:rsidR="005A3EE0" w:rsidTr="005A3EE0">
        <w:trPr>
          <w:cnfStyle w:val="000000100000"/>
        </w:trPr>
        <w:tc>
          <w:tcPr>
            <w:cnfStyle w:val="001000000000"/>
            <w:tcW w:w="4889" w:type="dxa"/>
          </w:tcPr>
          <w:p w:rsidR="00B41DC7" w:rsidRPr="00B41DC7" w:rsidRDefault="00B41DC7" w:rsidP="00B41DC7">
            <w:pPr>
              <w:ind w:left="142"/>
              <w:rPr>
                <w:rFonts w:ascii="Garamond" w:hAnsi="Garamond"/>
                <w:bCs w:val="0"/>
                <w:sz w:val="24"/>
                <w:szCs w:val="24"/>
              </w:rPr>
            </w:pPr>
            <w:r w:rsidRPr="00B41DC7">
              <w:rPr>
                <w:rFonts w:ascii="Garamond" w:hAnsi="Garamond"/>
                <w:bCs w:val="0"/>
                <w:sz w:val="24"/>
                <w:szCs w:val="24"/>
              </w:rPr>
              <w:lastRenderedPageBreak/>
              <w:t>Competenze</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Confrontare l’energia potenziale elettrica e meccanica. </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Comprendere il significato del potenziale come grandezza scalare. </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Individuare la direzione del moto spontaneo delle cariche prodotto dalla differenza di potenziale. </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Calcolare il potenziale elettrico di una carica puntiforme. </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Dedurre il valore del campo elettrico dalla conoscenza locale del potenziale. </w:t>
            </w:r>
          </w:p>
          <w:p w:rsidR="00A82540" w:rsidRPr="00A82540" w:rsidRDefault="00A82540" w:rsidP="00A82540">
            <w:pPr>
              <w:numPr>
                <w:ilvl w:val="0"/>
                <w:numId w:val="34"/>
              </w:numPr>
              <w:tabs>
                <w:tab w:val="num" w:pos="142"/>
              </w:tabs>
              <w:ind w:left="142" w:hanging="142"/>
              <w:rPr>
                <w:rFonts w:ascii="Garamond" w:eastAsia="Times" w:hAnsi="Garamond" w:cs="Times New Roman"/>
                <w:b w:val="0"/>
              </w:rPr>
            </w:pPr>
            <w:r w:rsidRPr="00A82540">
              <w:rPr>
                <w:rFonts w:ascii="Garamond" w:eastAsia="Times" w:hAnsi="Garamond" w:cs="Times New Roman"/>
                <w:b w:val="0"/>
              </w:rPr>
              <w:t xml:space="preserve">Riconoscere le caratteristiche della circuitazione di un vettore. </w:t>
            </w:r>
          </w:p>
          <w:p w:rsidR="005A3EE0" w:rsidRDefault="00A82540" w:rsidP="00A82540">
            <w:pPr>
              <w:numPr>
                <w:ilvl w:val="0"/>
                <w:numId w:val="34"/>
              </w:numPr>
              <w:tabs>
                <w:tab w:val="clear" w:pos="720"/>
                <w:tab w:val="num" w:pos="142"/>
              </w:tabs>
              <w:ind w:left="142" w:hanging="142"/>
              <w:rPr>
                <w:rFonts w:ascii="Garamond" w:hAnsi="Garamond"/>
              </w:rPr>
            </w:pPr>
            <w:r w:rsidRPr="00A82540">
              <w:rPr>
                <w:rFonts w:ascii="Garamond" w:eastAsia="Times" w:hAnsi="Garamond" w:cs="Times New Roman"/>
                <w:b w:val="0"/>
              </w:rPr>
              <w:t>Comprendere il significato di campo conservativo e il suo legame con il valore della circuitazione.</w:t>
            </w:r>
          </w:p>
        </w:tc>
        <w:tc>
          <w:tcPr>
            <w:tcW w:w="4889" w:type="dxa"/>
          </w:tcPr>
          <w:p w:rsidR="00B41DC7" w:rsidRDefault="00B41DC7" w:rsidP="00B41DC7">
            <w:pPr>
              <w:jc w:val="both"/>
              <w:cnfStyle w:val="000000100000"/>
              <w:rPr>
                <w:rFonts w:ascii="Garamond" w:hAnsi="Garamond" w:cs="Garamond"/>
                <w:b/>
                <w:bCs/>
                <w:color w:val="312731"/>
                <w:sz w:val="24"/>
                <w:szCs w:val="24"/>
              </w:rPr>
            </w:pPr>
            <w:r w:rsidRPr="000B768F">
              <w:rPr>
                <w:rFonts w:ascii="Garamond" w:hAnsi="Garamond" w:cs="Garamond"/>
                <w:b/>
                <w:bCs/>
                <w:color w:val="312731"/>
                <w:sz w:val="24"/>
                <w:szCs w:val="24"/>
              </w:rPr>
              <w:t>Didattica interdisciplinare</w:t>
            </w:r>
            <w:r>
              <w:rPr>
                <w:rFonts w:ascii="Garamond" w:hAnsi="Garamond" w:cs="Garamond"/>
                <w:b/>
                <w:bCs/>
                <w:color w:val="312731"/>
                <w:sz w:val="24"/>
                <w:szCs w:val="24"/>
              </w:rPr>
              <w:t xml:space="preserve"> e approfondimenti</w:t>
            </w:r>
          </w:p>
          <w:p w:rsidR="005A3EE0" w:rsidRPr="000262B9" w:rsidRDefault="005A3EE0" w:rsidP="005A3EE0">
            <w:pPr>
              <w:tabs>
                <w:tab w:val="left" w:pos="1276"/>
              </w:tabs>
              <w:ind w:left="57" w:right="57"/>
              <w:cnfStyle w:val="000000100000"/>
              <w:rPr>
                <w:rFonts w:ascii="Times New Roman" w:eastAsia="Times New Roman" w:hAnsi="Times New Roman" w:cs="Times New Roman"/>
                <w:b/>
                <w:bCs/>
                <w:sz w:val="16"/>
                <w:szCs w:val="16"/>
              </w:rPr>
            </w:pPr>
          </w:p>
          <w:p w:rsidR="005A3EE0" w:rsidRPr="00A82540" w:rsidRDefault="005A3EE0" w:rsidP="005A3EE0">
            <w:pPr>
              <w:tabs>
                <w:tab w:val="left" w:pos="1276"/>
              </w:tabs>
              <w:ind w:left="57" w:right="57"/>
              <w:cnfStyle w:val="000000100000"/>
              <w:rPr>
                <w:rFonts w:ascii="Garamond" w:eastAsia="Times" w:hAnsi="Garamond" w:cs="Times New Roman"/>
                <w:b/>
                <w:bCs/>
              </w:rPr>
            </w:pPr>
            <w:r w:rsidRPr="00A82540">
              <w:rPr>
                <w:rFonts w:ascii="Garamond" w:eastAsia="Times" w:hAnsi="Garamond" w:cs="Times New Roman"/>
                <w:b/>
                <w:bCs/>
              </w:rPr>
              <w:t>Matematica</w:t>
            </w:r>
          </w:p>
          <w:p w:rsidR="00A82540" w:rsidRPr="00A82540" w:rsidRDefault="00A82540" w:rsidP="00A82540">
            <w:pPr>
              <w:tabs>
                <w:tab w:val="left" w:pos="1276"/>
              </w:tabs>
              <w:ind w:left="57" w:right="57"/>
              <w:cnfStyle w:val="000000100000"/>
              <w:rPr>
                <w:rFonts w:ascii="Garamond" w:eastAsia="Times" w:hAnsi="Garamond" w:cs="Times New Roman"/>
                <w:bCs/>
              </w:rPr>
            </w:pPr>
            <w:r w:rsidRPr="00A82540">
              <w:rPr>
                <w:rFonts w:ascii="Garamond" w:eastAsia="Times" w:hAnsi="Garamond" w:cs="Times New Roman"/>
                <w:bCs/>
              </w:rPr>
              <w:t xml:space="preserve">L’integrale e l’energia potenziale elettrica </w:t>
            </w:r>
          </w:p>
          <w:p w:rsidR="005A3EE0" w:rsidRDefault="005A3EE0" w:rsidP="00A82540">
            <w:pPr>
              <w:tabs>
                <w:tab w:val="left" w:pos="1276"/>
              </w:tabs>
              <w:ind w:left="57" w:right="57"/>
              <w:cnfStyle w:val="000000100000"/>
              <w:rPr>
                <w:rFonts w:ascii="Garamond" w:hAnsi="Garamond"/>
              </w:rPr>
            </w:pPr>
          </w:p>
        </w:tc>
      </w:tr>
    </w:tbl>
    <w:p w:rsidR="00B41DC7" w:rsidRDefault="00B41DC7" w:rsidP="005A3EE0">
      <w:pPr>
        <w:pStyle w:val="Stile1"/>
        <w:ind w:left="57" w:right="57" w:firstLine="0"/>
        <w:jc w:val="left"/>
        <w:rPr>
          <w:rFonts w:ascii="Garamond" w:eastAsiaTheme="minorEastAsia" w:hAnsi="Garamond" w:cs="Garamond"/>
          <w:b/>
          <w:bCs/>
          <w:color w:val="312731"/>
          <w:sz w:val="30"/>
          <w:szCs w:val="30"/>
        </w:rPr>
      </w:pPr>
    </w:p>
    <w:p w:rsidR="00A82540" w:rsidRPr="00A82540" w:rsidRDefault="00A82540" w:rsidP="00A82540">
      <w:pPr>
        <w:pStyle w:val="Stile1"/>
        <w:ind w:left="57" w:right="57" w:firstLine="0"/>
        <w:jc w:val="left"/>
        <w:rPr>
          <w:rFonts w:ascii="Garamond" w:eastAsia="Times New Roman" w:hAnsi="Garamond" w:cs="Times New Roman"/>
          <w:b/>
          <w:bCs/>
          <w:sz w:val="30"/>
          <w:szCs w:val="30"/>
        </w:rPr>
      </w:pPr>
      <w:r w:rsidRPr="00A82540">
        <w:rPr>
          <w:rFonts w:ascii="Garamond" w:eastAsia="Times New Roman" w:hAnsi="Garamond" w:cs="Times New Roman"/>
          <w:b/>
          <w:bCs/>
          <w:sz w:val="30"/>
          <w:szCs w:val="30"/>
        </w:rPr>
        <w:t>4. Il modello atomico</w:t>
      </w:r>
    </w:p>
    <w:p w:rsidR="00B41DC7" w:rsidRPr="00B41DC7" w:rsidRDefault="00B41DC7" w:rsidP="00B41DC7">
      <w:pPr>
        <w:pStyle w:val="Stile1"/>
        <w:ind w:left="720" w:right="57" w:firstLine="0"/>
        <w:jc w:val="left"/>
        <w:rPr>
          <w:rFonts w:ascii="Garamond" w:eastAsia="Times New Roman" w:hAnsi="Garamond" w:cs="Garamond"/>
          <w:b/>
          <w:bCs/>
          <w:color w:val="312731"/>
          <w:sz w:val="30"/>
          <w:szCs w:val="30"/>
        </w:rPr>
      </w:pPr>
    </w:p>
    <w:tbl>
      <w:tblPr>
        <w:tblStyle w:val="Elencochiaro-Colore2"/>
        <w:tblW w:w="0" w:type="auto"/>
        <w:tblLook w:val="04A0"/>
      </w:tblPr>
      <w:tblGrid>
        <w:gridCol w:w="4889"/>
        <w:gridCol w:w="4889"/>
      </w:tblGrid>
      <w:tr w:rsidR="005A3EE0" w:rsidTr="005A3EE0">
        <w:trPr>
          <w:cnfStyle w:val="100000000000"/>
        </w:trPr>
        <w:tc>
          <w:tcPr>
            <w:cnfStyle w:val="001000000000"/>
            <w:tcW w:w="4889" w:type="dxa"/>
          </w:tcPr>
          <w:p w:rsidR="00B41DC7" w:rsidRPr="00B41DC7" w:rsidRDefault="00B41DC7" w:rsidP="00B41DC7">
            <w:pPr>
              <w:pStyle w:val="Corpodeltesto"/>
              <w:ind w:left="142"/>
              <w:rPr>
                <w:rFonts w:ascii="Garamond" w:hAnsi="Garamond" w:cstheme="minorBidi"/>
                <w:sz w:val="24"/>
                <w:szCs w:val="24"/>
              </w:rPr>
            </w:pPr>
            <w:r w:rsidRPr="00B41DC7">
              <w:rPr>
                <w:rFonts w:ascii="Garamond" w:hAnsi="Garamond" w:cstheme="minorBidi"/>
                <w:sz w:val="24"/>
                <w:szCs w:val="24"/>
              </w:rPr>
              <w:t>Conoscenze</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modello atomico di Thomson.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Gli esperimenti di Rutherford.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deflessione delle particelle alfa per gli urti contro un bersaglio.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Le caratteristiche del modello atomico planetario di Rutherford.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Le dimensioni dell’atomo e del nucleo.</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L’esperimento di </w:t>
            </w:r>
            <w:proofErr w:type="spellStart"/>
            <w:r w:rsidRPr="00A82540">
              <w:rPr>
                <w:rFonts w:ascii="Garamond" w:hAnsi="Garamond" w:cs="Times New Roman"/>
                <w:color w:val="FFFFFF"/>
                <w:sz w:val="22"/>
                <w:szCs w:val="22"/>
              </w:rPr>
              <w:t>Millikan</w:t>
            </w:r>
            <w:proofErr w:type="spellEnd"/>
            <w:r w:rsidRPr="00A82540">
              <w:rPr>
                <w:rFonts w:ascii="Garamond" w:hAnsi="Garamond" w:cs="Times New Roman"/>
                <w:color w:val="FFFFFF"/>
                <w:sz w:val="22"/>
                <w:szCs w:val="22"/>
              </w:rPr>
              <w:t xml:space="preserve"> e la quantizzazione della carica elettrica.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modello atomico di </w:t>
            </w:r>
            <w:proofErr w:type="spellStart"/>
            <w:r w:rsidRPr="00A82540">
              <w:rPr>
                <w:rFonts w:ascii="Garamond" w:hAnsi="Garamond" w:cs="Times New Roman"/>
                <w:color w:val="FFFFFF"/>
                <w:sz w:val="22"/>
                <w:szCs w:val="22"/>
              </w:rPr>
              <w:t>Bohr</w:t>
            </w:r>
            <w:proofErr w:type="spellEnd"/>
            <w:r w:rsidRPr="00A82540">
              <w:rPr>
                <w:rFonts w:ascii="Garamond" w:hAnsi="Garamond" w:cs="Times New Roman"/>
                <w:color w:val="FFFFFF"/>
                <w:sz w:val="22"/>
                <w:szCs w:val="22"/>
              </w:rPr>
              <w:t xml:space="preserve"> e le sue caratteristiche.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quantizzazione delle orbite.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 numeri quantici.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Il principio di esclusione di Pauli. </w:t>
            </w:r>
          </w:p>
          <w:p w:rsidR="00A82540" w:rsidRPr="00A82540"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A82540">
              <w:rPr>
                <w:rFonts w:ascii="Garamond" w:hAnsi="Garamond" w:cs="Times New Roman"/>
                <w:color w:val="FFFFFF"/>
                <w:sz w:val="22"/>
                <w:szCs w:val="22"/>
              </w:rPr>
              <w:t xml:space="preserve">La tavola periodica degli elementi. </w:t>
            </w:r>
          </w:p>
          <w:p w:rsidR="005A3EE0" w:rsidRDefault="00A82540" w:rsidP="00A82540">
            <w:pPr>
              <w:pStyle w:val="Corpodeltesto"/>
              <w:numPr>
                <w:ilvl w:val="0"/>
                <w:numId w:val="35"/>
              </w:numPr>
              <w:tabs>
                <w:tab w:val="clear" w:pos="720"/>
                <w:tab w:val="num" w:pos="142"/>
              </w:tabs>
              <w:ind w:left="142" w:hanging="142"/>
              <w:rPr>
                <w:rFonts w:ascii="Garamond" w:hAnsi="Garamond"/>
              </w:rPr>
            </w:pPr>
            <w:r w:rsidRPr="00A82540">
              <w:rPr>
                <w:rFonts w:ascii="Garamond" w:hAnsi="Garamond" w:cs="Times New Roman"/>
                <w:color w:val="FFFFFF"/>
                <w:sz w:val="22"/>
                <w:szCs w:val="22"/>
              </w:rPr>
              <w:t>L’energia di legame dell’elettrone.</w:t>
            </w:r>
          </w:p>
        </w:tc>
        <w:tc>
          <w:tcPr>
            <w:tcW w:w="4889" w:type="dxa"/>
          </w:tcPr>
          <w:p w:rsidR="005A3EE0" w:rsidRPr="00B41DC7" w:rsidRDefault="005A3EE0" w:rsidP="00B41DC7">
            <w:pPr>
              <w:pStyle w:val="Corpodeltesto"/>
              <w:ind w:left="142"/>
              <w:cnfStyle w:val="100000000000"/>
              <w:rPr>
                <w:rFonts w:ascii="Garamond" w:hAnsi="Garamond" w:cs="Times New Roman"/>
                <w:color w:val="FFFFFF"/>
                <w:sz w:val="24"/>
                <w:szCs w:val="24"/>
              </w:rPr>
            </w:pPr>
            <w:r w:rsidRPr="00B41DC7">
              <w:rPr>
                <w:rFonts w:ascii="Garamond" w:hAnsi="Garamond" w:cs="Times New Roman"/>
                <w:color w:val="FFFFFF"/>
                <w:sz w:val="24"/>
                <w:szCs w:val="24"/>
              </w:rPr>
              <w:t>Lezioni animate</w:t>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Gli esperimenti di Geiger e </w:t>
            </w:r>
            <w:proofErr w:type="spellStart"/>
            <w:r w:rsidRPr="00A82540">
              <w:rPr>
                <w:rFonts w:ascii="Garamond" w:hAnsi="Garamond" w:cs="Times New Roman"/>
                <w:color w:val="FFFFFF"/>
                <w:sz w:val="22"/>
                <w:szCs w:val="22"/>
              </w:rPr>
              <w:t>Marsden</w:t>
            </w:r>
            <w:proofErr w:type="spellEnd"/>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L’intuizione di Rutherford</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Dall’analisi degli urti alla forza</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La struttura dell’atomo </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L’esperimento di </w:t>
            </w:r>
            <w:proofErr w:type="spellStart"/>
            <w:r w:rsidRPr="00A82540">
              <w:rPr>
                <w:rFonts w:ascii="Garamond" w:hAnsi="Garamond" w:cs="Times New Roman"/>
                <w:color w:val="FFFFFF"/>
                <w:sz w:val="22"/>
                <w:szCs w:val="22"/>
              </w:rPr>
              <w:t>Millikan</w:t>
            </w:r>
            <w:proofErr w:type="spellEnd"/>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Le prime misurazioni</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L’analisi dei dati</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clear" w:pos="720"/>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I risultati dell’esperimento</w:t>
            </w:r>
            <w:r w:rsidRPr="00A82540">
              <w:rPr>
                <w:rFonts w:ascii="Garamond" w:hAnsi="Garamond" w:cs="Times New Roman"/>
                <w:color w:val="FFFFFF"/>
                <w:sz w:val="22"/>
                <w:szCs w:val="22"/>
              </w:rPr>
              <w:br/>
            </w:r>
          </w:p>
          <w:p w:rsidR="005A3EE0" w:rsidRPr="00B41DC7" w:rsidRDefault="005A3EE0" w:rsidP="00B41DC7">
            <w:pPr>
              <w:pStyle w:val="Corpodeltesto"/>
              <w:ind w:left="142"/>
              <w:cnfStyle w:val="100000000000"/>
              <w:rPr>
                <w:rFonts w:ascii="Garamond" w:hAnsi="Garamond" w:cs="Times New Roman"/>
                <w:color w:val="FFFFFF"/>
                <w:sz w:val="22"/>
                <w:szCs w:val="22"/>
              </w:rPr>
            </w:pPr>
          </w:p>
          <w:p w:rsidR="00B41DC7" w:rsidRDefault="00B41DC7" w:rsidP="00B41DC7">
            <w:pPr>
              <w:pStyle w:val="Corpodeltesto"/>
              <w:cnfStyle w:val="100000000000"/>
              <w:rPr>
                <w:rFonts w:ascii="Garamond" w:hAnsi="Garamond" w:cstheme="minorBidi"/>
                <w:sz w:val="22"/>
                <w:szCs w:val="22"/>
              </w:rPr>
            </w:pPr>
          </w:p>
          <w:p w:rsidR="00B41DC7" w:rsidRPr="00B41DC7" w:rsidRDefault="00B41DC7" w:rsidP="00B41DC7">
            <w:pPr>
              <w:pStyle w:val="Corpodeltesto"/>
              <w:ind w:left="142"/>
              <w:cnfStyle w:val="100000000000"/>
              <w:rPr>
                <w:rFonts w:ascii="Garamond" w:hAnsi="Garamond" w:cs="Times New Roman"/>
                <w:sz w:val="22"/>
                <w:szCs w:val="22"/>
              </w:rPr>
            </w:pPr>
            <w:r w:rsidRPr="00B41DC7">
              <w:rPr>
                <w:rFonts w:ascii="Garamond" w:hAnsi="Garamond" w:cstheme="minorBidi"/>
                <w:sz w:val="24"/>
                <w:szCs w:val="24"/>
              </w:rPr>
              <w:t>Fisica e realtà</w:t>
            </w:r>
          </w:p>
          <w:p w:rsidR="00B41DC7" w:rsidRDefault="00B41DC7" w:rsidP="00B41DC7">
            <w:pPr>
              <w:pStyle w:val="Paragrafoelenco"/>
              <w:cnfStyle w:val="100000000000"/>
              <w:rPr>
                <w:rFonts w:ascii="Garamond" w:hAnsi="Garamond" w:cs="Times New Roman"/>
                <w:b w:val="0"/>
                <w:bCs w:val="0"/>
              </w:rPr>
            </w:pP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Come si fa a dire che esistono gli atomi? </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Vedere gli atomi con il microscopio a sonda a scansione </w:t>
            </w:r>
            <w:r w:rsidRPr="00A82540">
              <w:rPr>
                <w:rFonts w:ascii="Garamond" w:hAnsi="Garamond" w:cs="Times New Roman"/>
                <w:color w:val="FFFFFF"/>
                <w:sz w:val="22"/>
                <w:szCs w:val="22"/>
              </w:rPr>
              <w:br/>
            </w:r>
          </w:p>
          <w:p w:rsidR="00A82540" w:rsidRPr="00A82540" w:rsidRDefault="00A82540" w:rsidP="00A82540">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82540">
              <w:rPr>
                <w:rFonts w:ascii="Garamond" w:hAnsi="Garamond" w:cs="Times New Roman"/>
                <w:color w:val="FFFFFF"/>
                <w:sz w:val="22"/>
                <w:szCs w:val="22"/>
              </w:rPr>
              <w:t xml:space="preserve">I colori dei fuochi d’artificio sono manifestazioni dell’eccitazione degli elettroni negli atomi </w:t>
            </w:r>
            <w:r w:rsidRPr="00A82540">
              <w:rPr>
                <w:rFonts w:ascii="Garamond" w:hAnsi="Garamond" w:cs="Times New Roman"/>
                <w:color w:val="FFFFFF"/>
                <w:sz w:val="22"/>
                <w:szCs w:val="22"/>
              </w:rPr>
              <w:br/>
            </w:r>
          </w:p>
          <w:p w:rsidR="00B41DC7" w:rsidRPr="00B41DC7" w:rsidRDefault="00B41DC7" w:rsidP="00A82540">
            <w:pPr>
              <w:pStyle w:val="Corpodeltesto"/>
              <w:cnfStyle w:val="100000000000"/>
              <w:rPr>
                <w:rFonts w:ascii="Garamond" w:hAnsi="Garamond"/>
                <w:sz w:val="24"/>
                <w:szCs w:val="24"/>
              </w:rPr>
            </w:pPr>
          </w:p>
        </w:tc>
      </w:tr>
      <w:tr w:rsidR="005A3EE0" w:rsidTr="005A3EE0">
        <w:trPr>
          <w:cnfStyle w:val="000000100000"/>
        </w:trPr>
        <w:tc>
          <w:tcPr>
            <w:cnfStyle w:val="001000000000"/>
            <w:tcW w:w="4889" w:type="dxa"/>
          </w:tcPr>
          <w:p w:rsidR="00B41DC7" w:rsidRPr="00B41DC7" w:rsidRDefault="00B41DC7" w:rsidP="00B41DC7">
            <w:pPr>
              <w:pStyle w:val="Corpodeltesto"/>
              <w:ind w:left="142"/>
              <w:rPr>
                <w:rFonts w:ascii="Garamond" w:hAnsi="Garamond" w:cs="Times New Roman"/>
                <w:sz w:val="24"/>
                <w:szCs w:val="24"/>
              </w:rPr>
            </w:pPr>
            <w:r w:rsidRPr="00B41DC7">
              <w:rPr>
                <w:rFonts w:ascii="Garamond" w:hAnsi="Garamond" w:cs="Times New Roman"/>
                <w:sz w:val="24"/>
                <w:szCs w:val="24"/>
              </w:rPr>
              <w:lastRenderedPageBreak/>
              <w:t>Competenze</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Descrivere il procedimento dell’esperimento di Rutherford.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Individuare i limiti del modello atomico di Thomson nell’interpretazione degli esperimenti di deflessione delle particelle alfa.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Descrivere la struttura atomica secondo il modello di Rutherford.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Illustrare il procedimento dell’esperimento di </w:t>
            </w:r>
            <w:proofErr w:type="spellStart"/>
            <w:r w:rsidRPr="00A82540">
              <w:rPr>
                <w:rFonts w:ascii="Garamond" w:hAnsi="Garamond" w:cs="Times New Roman"/>
                <w:b w:val="0"/>
                <w:sz w:val="22"/>
                <w:szCs w:val="22"/>
              </w:rPr>
              <w:t>Millikan</w:t>
            </w:r>
            <w:proofErr w:type="spellEnd"/>
            <w:r w:rsidRPr="00A82540">
              <w:rPr>
                <w:rFonts w:ascii="Garamond" w:hAnsi="Garamond" w:cs="Times New Roman"/>
                <w:b w:val="0"/>
                <w:sz w:val="22"/>
                <w:szCs w:val="22"/>
              </w:rPr>
              <w:t xml:space="preserve"> e comprendere il significato di quantizzazione della carica.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Individuare le ragioni della crisi del modello atomico di Rutherford.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Confrontare i modelli atomici di Rutherford e </w:t>
            </w:r>
            <w:proofErr w:type="spellStart"/>
            <w:r w:rsidRPr="00A82540">
              <w:rPr>
                <w:rFonts w:ascii="Garamond" w:hAnsi="Garamond" w:cs="Times New Roman"/>
                <w:b w:val="0"/>
                <w:sz w:val="22"/>
                <w:szCs w:val="22"/>
              </w:rPr>
              <w:t>Bohr</w:t>
            </w:r>
            <w:proofErr w:type="spellEnd"/>
            <w:r w:rsidRPr="00A82540">
              <w:rPr>
                <w:rFonts w:ascii="Garamond" w:hAnsi="Garamond" w:cs="Times New Roman"/>
                <w:b w:val="0"/>
                <w:sz w:val="22"/>
                <w:szCs w:val="22"/>
              </w:rPr>
              <w:t xml:space="preserve">.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Interpretare la tavola periodica degli elementi.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Comprendere il significato di numero quantico.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Calcolare il raggio di un’orbita nel modello atomico di </w:t>
            </w:r>
            <w:proofErr w:type="spellStart"/>
            <w:r w:rsidRPr="00A82540">
              <w:rPr>
                <w:rFonts w:ascii="Garamond" w:hAnsi="Garamond" w:cs="Times New Roman"/>
                <w:b w:val="0"/>
                <w:sz w:val="22"/>
                <w:szCs w:val="22"/>
              </w:rPr>
              <w:t>Bohr</w:t>
            </w:r>
            <w:proofErr w:type="spellEnd"/>
            <w:r w:rsidRPr="00A82540">
              <w:rPr>
                <w:rFonts w:ascii="Garamond" w:hAnsi="Garamond" w:cs="Times New Roman"/>
                <w:b w:val="0"/>
                <w:sz w:val="22"/>
                <w:szCs w:val="22"/>
              </w:rPr>
              <w:t xml:space="preserve">. </w:t>
            </w:r>
          </w:p>
          <w:p w:rsidR="00A82540" w:rsidRPr="00A82540" w:rsidRDefault="00A82540" w:rsidP="00A82540">
            <w:pPr>
              <w:pStyle w:val="Corpodeltesto"/>
              <w:numPr>
                <w:ilvl w:val="0"/>
                <w:numId w:val="35"/>
              </w:numPr>
              <w:tabs>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 xml:space="preserve">Analizzare il moto di un elettrone attorno all’atomo dal punto di vista energetico. </w:t>
            </w:r>
          </w:p>
          <w:p w:rsidR="005A3EE0" w:rsidRPr="00B41DC7" w:rsidRDefault="00A82540" w:rsidP="00A82540">
            <w:pPr>
              <w:pStyle w:val="Corpodeltesto"/>
              <w:numPr>
                <w:ilvl w:val="0"/>
                <w:numId w:val="35"/>
              </w:numPr>
              <w:tabs>
                <w:tab w:val="clear" w:pos="720"/>
                <w:tab w:val="num" w:pos="142"/>
              </w:tabs>
              <w:ind w:left="142" w:hanging="142"/>
              <w:rPr>
                <w:rFonts w:ascii="Garamond" w:hAnsi="Garamond" w:cs="Times New Roman"/>
                <w:b w:val="0"/>
                <w:sz w:val="22"/>
                <w:szCs w:val="22"/>
              </w:rPr>
            </w:pPr>
            <w:r w:rsidRPr="00A82540">
              <w:rPr>
                <w:rFonts w:ascii="Garamond" w:hAnsi="Garamond" w:cs="Times New Roman"/>
                <w:b w:val="0"/>
                <w:sz w:val="22"/>
                <w:szCs w:val="22"/>
              </w:rPr>
              <w:t>Calcolare l’energia di legame di un elettrone.</w:t>
            </w:r>
          </w:p>
        </w:tc>
        <w:tc>
          <w:tcPr>
            <w:tcW w:w="4889" w:type="dxa"/>
          </w:tcPr>
          <w:p w:rsidR="00A82540" w:rsidRDefault="00A82540" w:rsidP="00A82540">
            <w:pPr>
              <w:jc w:val="both"/>
              <w:cnfStyle w:val="000000100000"/>
              <w:rPr>
                <w:rFonts w:ascii="Garamond" w:hAnsi="Garamond" w:cs="Garamond"/>
                <w:b/>
                <w:bCs/>
                <w:color w:val="312731"/>
                <w:sz w:val="24"/>
                <w:szCs w:val="24"/>
              </w:rPr>
            </w:pPr>
            <w:r w:rsidRPr="000B768F">
              <w:rPr>
                <w:rFonts w:ascii="Garamond" w:hAnsi="Garamond" w:cs="Garamond"/>
                <w:b/>
                <w:bCs/>
                <w:color w:val="312731"/>
                <w:sz w:val="24"/>
                <w:szCs w:val="24"/>
              </w:rPr>
              <w:t>Didattica interdisciplinare</w:t>
            </w:r>
            <w:r>
              <w:rPr>
                <w:rFonts w:ascii="Garamond" w:hAnsi="Garamond" w:cs="Garamond"/>
                <w:b/>
                <w:bCs/>
                <w:color w:val="312731"/>
                <w:sz w:val="24"/>
                <w:szCs w:val="24"/>
              </w:rPr>
              <w:t xml:space="preserve"> e approfondimenti</w:t>
            </w:r>
          </w:p>
          <w:p w:rsidR="00A82540" w:rsidRDefault="00A82540" w:rsidP="00A82540">
            <w:pPr>
              <w:jc w:val="both"/>
              <w:cnfStyle w:val="000000100000"/>
              <w:rPr>
                <w:rFonts w:ascii="Garamond" w:hAnsi="Garamond" w:cs="Garamond"/>
                <w:b/>
                <w:bCs/>
                <w:color w:val="312731"/>
                <w:sz w:val="24"/>
                <w:szCs w:val="24"/>
              </w:rPr>
            </w:pPr>
          </w:p>
          <w:p w:rsidR="00A82540" w:rsidRPr="00A82540" w:rsidRDefault="00A82540" w:rsidP="00A82540">
            <w:pPr>
              <w:pStyle w:val="Rientrocorpodeltesto"/>
              <w:ind w:left="0"/>
              <w:cnfStyle w:val="000000100000"/>
              <w:rPr>
                <w:rFonts w:ascii="Garamond" w:eastAsia="Times" w:hAnsi="Garamond"/>
                <w:bCs/>
                <w:sz w:val="22"/>
                <w:szCs w:val="22"/>
              </w:rPr>
            </w:pPr>
            <w:r w:rsidRPr="00A82540">
              <w:rPr>
                <w:rFonts w:ascii="Garamond" w:eastAsia="Times" w:hAnsi="Garamond"/>
                <w:bCs/>
                <w:sz w:val="22"/>
                <w:szCs w:val="22"/>
              </w:rPr>
              <w:t>Filosofia</w:t>
            </w:r>
          </w:p>
          <w:p w:rsidR="00A82540" w:rsidRPr="00A82540" w:rsidRDefault="00A82540" w:rsidP="00A82540">
            <w:pPr>
              <w:pStyle w:val="Rientrocorpodeltesto"/>
              <w:ind w:left="0"/>
              <w:cnfStyle w:val="000000100000"/>
              <w:rPr>
                <w:rFonts w:ascii="Garamond" w:eastAsia="Times" w:hAnsi="Garamond"/>
                <w:b w:val="0"/>
                <w:bCs/>
                <w:sz w:val="22"/>
                <w:szCs w:val="22"/>
              </w:rPr>
            </w:pPr>
            <w:r w:rsidRPr="00A82540">
              <w:rPr>
                <w:rFonts w:ascii="Garamond" w:eastAsia="Times" w:hAnsi="Garamond"/>
                <w:b w:val="0"/>
                <w:bCs/>
                <w:sz w:val="22"/>
                <w:szCs w:val="22"/>
              </w:rPr>
              <w:t>Che cos’è la scienza</w:t>
            </w:r>
            <w:r>
              <w:rPr>
                <w:rFonts w:ascii="Garamond" w:eastAsia="Times" w:hAnsi="Garamond"/>
                <w:b w:val="0"/>
                <w:bCs/>
                <w:sz w:val="22"/>
                <w:szCs w:val="22"/>
              </w:rPr>
              <w:t xml:space="preserve">;  </w:t>
            </w:r>
            <w:r w:rsidRPr="00A82540">
              <w:rPr>
                <w:rFonts w:ascii="Garamond" w:eastAsia="Times" w:hAnsi="Garamond"/>
                <w:b w:val="0"/>
                <w:bCs/>
                <w:sz w:val="22"/>
                <w:szCs w:val="22"/>
              </w:rPr>
              <w:t xml:space="preserve">La scienza è falsificabile: Popper </w:t>
            </w:r>
          </w:p>
          <w:p w:rsidR="005A3EE0" w:rsidRDefault="005A3EE0" w:rsidP="00A82540">
            <w:pPr>
              <w:pStyle w:val="Corpodeltesto"/>
              <w:cnfStyle w:val="000000100000"/>
              <w:rPr>
                <w:rFonts w:ascii="Garamond" w:hAnsi="Garamond"/>
              </w:rPr>
            </w:pPr>
          </w:p>
        </w:tc>
      </w:tr>
    </w:tbl>
    <w:p w:rsidR="00A82540" w:rsidRDefault="00A82540" w:rsidP="00A82540">
      <w:pPr>
        <w:pStyle w:val="Stile1"/>
        <w:ind w:left="57" w:right="57" w:firstLine="0"/>
        <w:jc w:val="left"/>
        <w:rPr>
          <w:rFonts w:ascii="Garamond" w:eastAsia="Times New Roman" w:hAnsi="Garamond" w:cs="Times New Roman"/>
          <w:b/>
          <w:bCs/>
          <w:sz w:val="30"/>
          <w:szCs w:val="30"/>
        </w:rPr>
      </w:pPr>
    </w:p>
    <w:p w:rsidR="00A82540" w:rsidRPr="00A82540" w:rsidRDefault="00A82540" w:rsidP="00A82540">
      <w:pPr>
        <w:pStyle w:val="Stile1"/>
        <w:ind w:left="57" w:right="57" w:firstLine="0"/>
        <w:jc w:val="left"/>
        <w:rPr>
          <w:rFonts w:ascii="Garamond" w:eastAsia="Times New Roman" w:hAnsi="Garamond" w:cs="Times New Roman"/>
          <w:b/>
          <w:bCs/>
          <w:sz w:val="30"/>
          <w:szCs w:val="30"/>
        </w:rPr>
      </w:pPr>
      <w:r w:rsidRPr="00A82540">
        <w:rPr>
          <w:rFonts w:ascii="Garamond" w:eastAsia="Times New Roman" w:hAnsi="Garamond" w:cs="Times New Roman"/>
          <w:b/>
          <w:bCs/>
          <w:sz w:val="30"/>
          <w:szCs w:val="30"/>
        </w:rPr>
        <w:t>5. Fenomeni di elettrostatica</w:t>
      </w:r>
    </w:p>
    <w:p w:rsidR="00B41DC7" w:rsidRDefault="00B41DC7" w:rsidP="005A3EE0">
      <w:pPr>
        <w:pStyle w:val="Stile1"/>
        <w:ind w:left="57" w:right="57" w:firstLine="0"/>
        <w:jc w:val="left"/>
        <w:rPr>
          <w:rFonts w:ascii="Times New Roman" w:hAnsi="Times New Roman" w:cs="Times New Roman"/>
          <w:b/>
          <w:bCs/>
          <w:sz w:val="16"/>
          <w:szCs w:val="16"/>
        </w:rPr>
      </w:pPr>
    </w:p>
    <w:p w:rsidR="00B41DC7" w:rsidRDefault="00B41DC7" w:rsidP="00B41DC7">
      <w:pPr>
        <w:pStyle w:val="Stile1"/>
        <w:ind w:left="720" w:right="57" w:firstLine="0"/>
        <w:jc w:val="left"/>
        <w:rPr>
          <w:rFonts w:ascii="Times New Roman" w:hAnsi="Times New Roman" w:cs="Times New Roman"/>
          <w:b/>
          <w:bCs/>
          <w:sz w:val="16"/>
          <w:szCs w:val="16"/>
        </w:rPr>
      </w:pPr>
    </w:p>
    <w:tbl>
      <w:tblPr>
        <w:tblStyle w:val="Elencochiaro-Colore6"/>
        <w:tblW w:w="0" w:type="auto"/>
        <w:tblLook w:val="04A0"/>
      </w:tblPr>
      <w:tblGrid>
        <w:gridCol w:w="4889"/>
        <w:gridCol w:w="4889"/>
      </w:tblGrid>
      <w:tr w:rsidR="005A3EE0" w:rsidTr="005A3EE0">
        <w:trPr>
          <w:cnfStyle w:val="100000000000"/>
        </w:trPr>
        <w:tc>
          <w:tcPr>
            <w:cnfStyle w:val="001000000000"/>
            <w:tcW w:w="4889" w:type="dxa"/>
          </w:tcPr>
          <w:p w:rsidR="00BC3C0A" w:rsidRPr="00BC3C0A" w:rsidRDefault="00BC3C0A" w:rsidP="00BC3C0A">
            <w:pPr>
              <w:pStyle w:val="Corpodeltesto"/>
              <w:ind w:left="142"/>
              <w:rPr>
                <w:rFonts w:ascii="Garamond" w:hAnsi="Garamond" w:cs="Times New Roman"/>
                <w:color w:val="auto"/>
                <w:sz w:val="24"/>
                <w:szCs w:val="24"/>
              </w:rPr>
            </w:pPr>
            <w:r w:rsidRPr="00BC3C0A">
              <w:rPr>
                <w:rFonts w:ascii="Garamond" w:hAnsi="Garamond" w:cs="Times New Roman"/>
                <w:color w:val="auto"/>
                <w:sz w:val="24"/>
                <w:szCs w:val="24"/>
              </w:rPr>
              <w:t>Conoscenze</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condizione di equilibrio elettrostatico e la distribuzione della carica nei conduttori.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Campo elettrico e potenziale in un conduttore carico.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Il teorema di Coulomb.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capacità di un conduttore e la sua unità di misura nel SI.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Potenziale e capacità di una sfera conduttrice isolata.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Il condensatore.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Campo elettrico e capacità di un condensatore a facce piane e parallele.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Concetto di capacità equivalente. </w:t>
            </w:r>
          </w:p>
          <w:p w:rsidR="00A82540" w:rsidRPr="00926A1E" w:rsidRDefault="00A82540" w:rsidP="00A82540">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Collegamento di condensatori in serie e in parallelo. </w:t>
            </w:r>
          </w:p>
          <w:p w:rsidR="005A3EE0" w:rsidRPr="00BC3C0A" w:rsidRDefault="00A82540" w:rsidP="00926A1E">
            <w:pPr>
              <w:pStyle w:val="Corpodeltesto"/>
              <w:numPr>
                <w:ilvl w:val="0"/>
                <w:numId w:val="35"/>
              </w:numPr>
              <w:tabs>
                <w:tab w:val="num" w:pos="142"/>
              </w:tabs>
              <w:ind w:left="142" w:hanging="142"/>
              <w:rPr>
                <w:rFonts w:ascii="Garamond" w:hAnsi="Garamond" w:cs="Times New Roman"/>
                <w:b w:val="0"/>
                <w:color w:val="auto"/>
              </w:rPr>
            </w:pPr>
            <w:r w:rsidRPr="00926A1E">
              <w:rPr>
                <w:rFonts w:ascii="Garamond" w:hAnsi="Garamond" w:cs="Times New Roman"/>
                <w:color w:val="FFFFFF"/>
                <w:sz w:val="22"/>
                <w:szCs w:val="22"/>
              </w:rPr>
              <w:t>L’energia immagazzinata in un condensatore.</w:t>
            </w:r>
          </w:p>
        </w:tc>
        <w:tc>
          <w:tcPr>
            <w:tcW w:w="4889" w:type="dxa"/>
          </w:tcPr>
          <w:p w:rsidR="005A3EE0" w:rsidRPr="00BC3C0A" w:rsidRDefault="005A3EE0" w:rsidP="00BC3C0A">
            <w:pPr>
              <w:pStyle w:val="Corpodeltesto"/>
              <w:ind w:left="142"/>
              <w:cnfStyle w:val="100000000000"/>
              <w:rPr>
                <w:rFonts w:ascii="Garamond" w:hAnsi="Garamond" w:cs="Times New Roman"/>
                <w:color w:val="auto"/>
                <w:sz w:val="24"/>
                <w:szCs w:val="24"/>
              </w:rPr>
            </w:pPr>
            <w:r w:rsidRPr="00BC3C0A">
              <w:rPr>
                <w:rFonts w:ascii="Garamond" w:hAnsi="Garamond" w:cs="Times New Roman"/>
                <w:color w:val="auto"/>
                <w:sz w:val="24"/>
                <w:szCs w:val="24"/>
              </w:rPr>
              <w:t>Lezioni animate</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Il campo elettrico e</w:t>
            </w:r>
            <w:r>
              <w:rPr>
                <w:rFonts w:ascii="Garamond" w:hAnsi="Garamond" w:cs="Times New Roman"/>
                <w:color w:val="FFFFFF"/>
                <w:sz w:val="22"/>
                <w:szCs w:val="22"/>
              </w:rPr>
              <w:t xml:space="preserve"> il potenziale di un conduttore</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Il teorema di Coulomb</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Il condensatore</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La capacità e il condens</w:t>
            </w:r>
            <w:r>
              <w:rPr>
                <w:rFonts w:ascii="Garamond" w:hAnsi="Garamond" w:cs="Times New Roman"/>
                <w:color w:val="FFFFFF"/>
                <w:sz w:val="22"/>
                <w:szCs w:val="22"/>
              </w:rPr>
              <w:t>atore come serbatoio di energia</w:t>
            </w:r>
          </w:p>
          <w:p w:rsidR="005A3EE0" w:rsidRPr="00BC3C0A" w:rsidRDefault="005A3EE0" w:rsidP="00BC3C0A">
            <w:pPr>
              <w:pStyle w:val="Corpodeltesto"/>
              <w:ind w:left="142"/>
              <w:cnfStyle w:val="100000000000"/>
              <w:rPr>
                <w:rFonts w:ascii="Garamond" w:hAnsi="Garamond" w:cs="Times New Roman"/>
                <w:b w:val="0"/>
                <w:color w:val="auto"/>
                <w:sz w:val="22"/>
                <w:szCs w:val="22"/>
              </w:rPr>
            </w:pPr>
          </w:p>
          <w:p w:rsidR="005A3EE0" w:rsidRPr="00BC3C0A" w:rsidRDefault="005A3EE0" w:rsidP="00BC3C0A">
            <w:pPr>
              <w:pStyle w:val="Corpodeltesto"/>
              <w:ind w:left="142"/>
              <w:cnfStyle w:val="100000000000"/>
              <w:rPr>
                <w:rFonts w:ascii="Garamond" w:hAnsi="Garamond" w:cs="Times New Roman"/>
                <w:color w:val="auto"/>
                <w:sz w:val="24"/>
                <w:szCs w:val="24"/>
              </w:rPr>
            </w:pPr>
            <w:r w:rsidRPr="00BC3C0A">
              <w:rPr>
                <w:rFonts w:ascii="Garamond" w:hAnsi="Garamond" w:cs="Times New Roman"/>
                <w:color w:val="auto"/>
                <w:sz w:val="24"/>
                <w:szCs w:val="24"/>
              </w:rPr>
              <w:t>Film</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Gli effetti elettrici</w:t>
            </w:r>
            <w:r w:rsidR="00303C67">
              <w:rPr>
                <w:rFonts w:ascii="Garamond" w:hAnsi="Garamond" w:cs="Times New Roman"/>
                <w:color w:val="FFFFFF"/>
                <w:sz w:val="22"/>
                <w:szCs w:val="22"/>
              </w:rPr>
              <w:t xml:space="preserve"> in una sfera cava</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 xml:space="preserve">La </w:t>
            </w:r>
            <w:r w:rsidR="00303C67">
              <w:rPr>
                <w:rFonts w:ascii="Garamond" w:hAnsi="Garamond" w:cs="Times New Roman"/>
                <w:color w:val="FFFFFF"/>
                <w:sz w:val="22"/>
                <w:szCs w:val="22"/>
              </w:rPr>
              <w:t xml:space="preserve">gabbia di Faraday </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 xml:space="preserve">Il caso di due lastre cariche </w:t>
            </w:r>
            <w:r w:rsidR="00303C67">
              <w:rPr>
                <w:rFonts w:ascii="Garamond" w:hAnsi="Garamond" w:cs="Times New Roman"/>
                <w:color w:val="FFFFFF"/>
                <w:sz w:val="22"/>
                <w:szCs w:val="22"/>
              </w:rPr>
              <w:t xml:space="preserve">piane e parallele </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 xml:space="preserve">La forza elettrica </w:t>
            </w:r>
            <w:r w:rsidR="00303C67">
              <w:rPr>
                <w:rFonts w:ascii="Garamond" w:hAnsi="Garamond" w:cs="Times New Roman"/>
                <w:color w:val="FFFFFF"/>
                <w:sz w:val="22"/>
                <w:szCs w:val="22"/>
              </w:rPr>
              <w:t>tra le due lastre</w:t>
            </w:r>
          </w:p>
          <w:p w:rsidR="005A3EE0" w:rsidRDefault="005A3EE0" w:rsidP="00BC3C0A">
            <w:pPr>
              <w:pStyle w:val="Corpodeltesto"/>
              <w:ind w:left="142"/>
              <w:cnfStyle w:val="100000000000"/>
              <w:rPr>
                <w:rFonts w:ascii="Garamond" w:hAnsi="Garamond" w:cs="Times New Roman"/>
                <w:b w:val="0"/>
                <w:color w:val="auto"/>
                <w:sz w:val="22"/>
                <w:szCs w:val="22"/>
              </w:rPr>
            </w:pPr>
          </w:p>
          <w:p w:rsidR="00BC3C0A" w:rsidRPr="00BC3C0A" w:rsidRDefault="00BC3C0A" w:rsidP="00BC3C0A">
            <w:pPr>
              <w:pStyle w:val="Corpodeltesto"/>
              <w:ind w:left="142"/>
              <w:cnfStyle w:val="100000000000"/>
              <w:rPr>
                <w:rFonts w:ascii="Garamond" w:hAnsi="Garamond" w:cs="Times New Roman"/>
                <w:color w:val="auto"/>
                <w:sz w:val="24"/>
                <w:szCs w:val="24"/>
              </w:rPr>
            </w:pPr>
            <w:r w:rsidRPr="00BC3C0A">
              <w:rPr>
                <w:rFonts w:ascii="Garamond" w:hAnsi="Garamond" w:cs="Times New Roman"/>
                <w:color w:val="auto"/>
                <w:sz w:val="24"/>
                <w:szCs w:val="24"/>
              </w:rPr>
              <w:t>Fisica e realtà</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Una gabbia di Faraday per la protezione degli aerei dai f</w:t>
            </w:r>
            <w:r>
              <w:rPr>
                <w:rFonts w:ascii="Garamond" w:hAnsi="Garamond" w:cs="Times New Roman"/>
                <w:color w:val="FFFFFF"/>
                <w:sz w:val="22"/>
                <w:szCs w:val="22"/>
              </w:rPr>
              <w:t xml:space="preserve">ulmini  </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lastRenderedPageBreak/>
              <w:t xml:space="preserve">Meglio un’auto che un albero per </w:t>
            </w:r>
            <w:r>
              <w:rPr>
                <w:rFonts w:ascii="Garamond" w:hAnsi="Garamond" w:cs="Times New Roman"/>
                <w:color w:val="FFFFFF"/>
                <w:sz w:val="22"/>
                <w:szCs w:val="22"/>
              </w:rPr>
              <w:t xml:space="preserve">ripararsi durante un temporale </w:t>
            </w:r>
          </w:p>
          <w:p w:rsidR="00BC3C0A" w:rsidRPr="00BC3C0A" w:rsidRDefault="00926A1E" w:rsidP="00926A1E">
            <w:pPr>
              <w:pStyle w:val="Corpodeltesto"/>
              <w:numPr>
                <w:ilvl w:val="0"/>
                <w:numId w:val="35"/>
              </w:numPr>
              <w:tabs>
                <w:tab w:val="clear" w:pos="720"/>
                <w:tab w:val="num" w:pos="142"/>
              </w:tabs>
              <w:ind w:left="142" w:hanging="142"/>
              <w:cnfStyle w:val="100000000000"/>
              <w:rPr>
                <w:rFonts w:ascii="Garamond" w:hAnsi="Garamond" w:cs="Times New Roman"/>
                <w:b w:val="0"/>
                <w:color w:val="auto"/>
                <w:sz w:val="22"/>
                <w:szCs w:val="22"/>
              </w:rPr>
            </w:pPr>
            <w:r w:rsidRPr="00926A1E">
              <w:rPr>
                <w:rFonts w:ascii="Garamond" w:hAnsi="Garamond" w:cs="Times New Roman"/>
                <w:color w:val="FFFFFF"/>
                <w:sz w:val="22"/>
                <w:szCs w:val="22"/>
              </w:rPr>
              <w:t>Una gabbia di Faraday d</w:t>
            </w:r>
            <w:r>
              <w:rPr>
                <w:rFonts w:ascii="Garamond" w:hAnsi="Garamond" w:cs="Times New Roman"/>
                <w:color w:val="FFFFFF"/>
                <w:sz w:val="22"/>
                <w:szCs w:val="22"/>
              </w:rPr>
              <w:t xml:space="preserve">omestica: il forno a microonde  </w:t>
            </w:r>
          </w:p>
        </w:tc>
      </w:tr>
      <w:tr w:rsidR="005A3EE0" w:rsidTr="005A3EE0">
        <w:trPr>
          <w:cnfStyle w:val="000000100000"/>
        </w:trPr>
        <w:tc>
          <w:tcPr>
            <w:cnfStyle w:val="001000000000"/>
            <w:tcW w:w="4889" w:type="dxa"/>
          </w:tcPr>
          <w:p w:rsidR="00BC3C0A" w:rsidRPr="00BC3C0A" w:rsidRDefault="00BC3C0A" w:rsidP="00BC3C0A">
            <w:pPr>
              <w:pStyle w:val="Corpodeltesto"/>
              <w:ind w:left="142"/>
              <w:rPr>
                <w:rFonts w:ascii="Garamond" w:hAnsi="Garamond" w:cs="Times New Roman"/>
                <w:sz w:val="24"/>
                <w:szCs w:val="24"/>
              </w:rPr>
            </w:pPr>
            <w:r w:rsidRPr="00BC3C0A">
              <w:rPr>
                <w:rFonts w:ascii="Garamond" w:hAnsi="Garamond" w:cs="Times New Roman"/>
                <w:sz w:val="24"/>
                <w:szCs w:val="24"/>
              </w:rPr>
              <w:lastRenderedPageBreak/>
              <w:t>Competenze</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Comprendere il concetto di equilibrio elettrostatico.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Descrivere come la carica si distribuisce all’interno e alla superficie di un conduttore carico.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Applicare il teorema di Gauss per spiegare la distribuzione della carica nei conduttori carichi.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Illustrare alcune applicazioni pratiche dell’elettrostatica.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Comprendere il significato di messa a terra.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Calcolare la capacità di un condensatore piano e di una sfera conduttrice isolata.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Analizzare circuiti contenenti condensatori collegati in serie e in parallelo e calcolare la capacità equivalente. </w:t>
            </w:r>
          </w:p>
          <w:p w:rsidR="005A3EE0" w:rsidRPr="00BC3C0A" w:rsidRDefault="00926A1E" w:rsidP="00926A1E">
            <w:pPr>
              <w:pStyle w:val="Corpodeltesto"/>
              <w:numPr>
                <w:ilvl w:val="0"/>
                <w:numId w:val="35"/>
              </w:numPr>
              <w:tabs>
                <w:tab w:val="clear" w:pos="720"/>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Calcolare l’energia immagazzinata in un condensatore.</w:t>
            </w:r>
          </w:p>
        </w:tc>
        <w:tc>
          <w:tcPr>
            <w:tcW w:w="4889" w:type="dxa"/>
          </w:tcPr>
          <w:p w:rsidR="00BC3C0A" w:rsidRDefault="00BC3C0A" w:rsidP="00BC3C0A">
            <w:pPr>
              <w:jc w:val="both"/>
              <w:cnfStyle w:val="000000100000"/>
              <w:rPr>
                <w:rFonts w:ascii="Garamond" w:hAnsi="Garamond" w:cs="Garamond"/>
                <w:b/>
                <w:bCs/>
                <w:color w:val="312731"/>
                <w:sz w:val="24"/>
                <w:szCs w:val="24"/>
              </w:rPr>
            </w:pPr>
            <w:r w:rsidRPr="000B768F">
              <w:rPr>
                <w:rFonts w:ascii="Garamond" w:hAnsi="Garamond" w:cs="Garamond"/>
                <w:b/>
                <w:bCs/>
                <w:color w:val="312731"/>
                <w:sz w:val="24"/>
                <w:szCs w:val="24"/>
              </w:rPr>
              <w:t>Didattica interdisciplinare</w:t>
            </w:r>
            <w:r>
              <w:rPr>
                <w:rFonts w:ascii="Garamond" w:hAnsi="Garamond" w:cs="Garamond"/>
                <w:b/>
                <w:bCs/>
                <w:color w:val="312731"/>
                <w:sz w:val="24"/>
                <w:szCs w:val="24"/>
              </w:rPr>
              <w:t xml:space="preserve"> e approfondimenti</w:t>
            </w:r>
          </w:p>
          <w:p w:rsidR="005A3EE0" w:rsidRPr="00BC3C0A" w:rsidRDefault="005A3EE0" w:rsidP="00BC3C0A">
            <w:pPr>
              <w:pStyle w:val="Corpodeltesto"/>
              <w:cnfStyle w:val="000000100000"/>
              <w:rPr>
                <w:rFonts w:ascii="Garamond" w:hAnsi="Garamond" w:cs="Times New Roman"/>
                <w:b/>
                <w:sz w:val="22"/>
                <w:szCs w:val="22"/>
              </w:rPr>
            </w:pPr>
          </w:p>
          <w:p w:rsidR="005A3EE0" w:rsidRPr="00BC3C0A" w:rsidRDefault="005A3EE0" w:rsidP="00926A1E">
            <w:pPr>
              <w:pStyle w:val="Corpodeltesto"/>
              <w:ind w:left="142"/>
              <w:cnfStyle w:val="000000100000"/>
              <w:rPr>
                <w:rFonts w:ascii="Garamond" w:hAnsi="Garamond" w:cs="Times New Roman"/>
                <w:b/>
                <w:sz w:val="22"/>
                <w:szCs w:val="22"/>
              </w:rPr>
            </w:pPr>
          </w:p>
        </w:tc>
      </w:tr>
    </w:tbl>
    <w:p w:rsidR="00B41DC7" w:rsidRPr="00926A1E" w:rsidRDefault="00926A1E" w:rsidP="00B41DC7">
      <w:pPr>
        <w:ind w:left="360"/>
        <w:rPr>
          <w:rFonts w:ascii="Garamond" w:eastAsia="Times New Roman" w:hAnsi="Garamond" w:cs="Times New Roman"/>
          <w:b/>
          <w:bCs/>
          <w:sz w:val="30"/>
          <w:szCs w:val="30"/>
        </w:rPr>
      </w:pPr>
      <w:r w:rsidRPr="00926A1E">
        <w:rPr>
          <w:rFonts w:ascii="Garamond" w:eastAsia="Times New Roman" w:hAnsi="Garamond" w:cs="Times New Roman"/>
          <w:b/>
          <w:bCs/>
          <w:sz w:val="30"/>
          <w:szCs w:val="30"/>
        </w:rPr>
        <w:t>6. La corrente elettrica continua</w:t>
      </w:r>
    </w:p>
    <w:tbl>
      <w:tblPr>
        <w:tblStyle w:val="Elencochiaro-Colore4"/>
        <w:tblW w:w="0" w:type="auto"/>
        <w:tblLook w:val="04A0"/>
      </w:tblPr>
      <w:tblGrid>
        <w:gridCol w:w="4889"/>
        <w:gridCol w:w="4889"/>
      </w:tblGrid>
      <w:tr w:rsidR="005A3EE0" w:rsidTr="005A3EE0">
        <w:trPr>
          <w:cnfStyle w:val="100000000000"/>
        </w:trPr>
        <w:tc>
          <w:tcPr>
            <w:cnfStyle w:val="001000000000"/>
            <w:tcW w:w="4889" w:type="dxa"/>
          </w:tcPr>
          <w:p w:rsidR="003A420F" w:rsidRPr="003A420F" w:rsidRDefault="003A420F" w:rsidP="003A420F">
            <w:pPr>
              <w:pStyle w:val="Corpodeltesto"/>
              <w:ind w:left="142"/>
              <w:rPr>
                <w:rFonts w:ascii="Garamond" w:hAnsi="Garamond" w:cs="Times New Roman"/>
                <w:sz w:val="24"/>
                <w:szCs w:val="24"/>
              </w:rPr>
            </w:pPr>
            <w:r w:rsidRPr="003A420F">
              <w:rPr>
                <w:rFonts w:ascii="Garamond" w:hAnsi="Garamond" w:cs="Times New Roman"/>
                <w:sz w:val="24"/>
                <w:szCs w:val="24"/>
              </w:rPr>
              <w:t>Conoscenze</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Intensità e verso della corrente continua.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L’unità di misura della corrente nel SI.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 generatori di tensione.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Elementi fondamentali di un circuito elettrico.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Collegamenti in serie e in parallelo dei conduttori in un circuito elettrico.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prima legge di Ohm.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 resistori.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Collegamento in serie e in parallelo di resistori.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Le leggi di </w:t>
            </w:r>
            <w:proofErr w:type="spellStart"/>
            <w:r w:rsidRPr="00926A1E">
              <w:rPr>
                <w:rFonts w:ascii="Garamond" w:hAnsi="Garamond" w:cs="Times New Roman"/>
                <w:color w:val="FFFFFF"/>
                <w:sz w:val="22"/>
                <w:szCs w:val="22"/>
              </w:rPr>
              <w:t>Kirchhoff</w:t>
            </w:r>
            <w:proofErr w:type="spellEnd"/>
            <w:r w:rsidRPr="00926A1E">
              <w:rPr>
                <w:rFonts w:ascii="Garamond" w:hAnsi="Garamond" w:cs="Times New Roman"/>
                <w:color w:val="FFFFFF"/>
                <w:sz w:val="22"/>
                <w:szCs w:val="22"/>
              </w:rPr>
              <w:t xml:space="preserve">.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potenza dissipata in un circuito per effetto Joule.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Unità di misura per i consumi di energia elettrica. </w:t>
            </w:r>
          </w:p>
          <w:p w:rsidR="005A3EE0" w:rsidRPr="003A420F" w:rsidRDefault="00926A1E" w:rsidP="00926A1E">
            <w:pPr>
              <w:pStyle w:val="Corpodeltesto"/>
              <w:numPr>
                <w:ilvl w:val="0"/>
                <w:numId w:val="35"/>
              </w:numPr>
              <w:tabs>
                <w:tab w:val="clear" w:pos="720"/>
                <w:tab w:val="num" w:pos="142"/>
              </w:tabs>
              <w:ind w:left="142" w:hanging="142"/>
              <w:rPr>
                <w:rFonts w:ascii="Garamond" w:hAnsi="Garamond" w:cs="Times New Roman"/>
                <w:sz w:val="22"/>
                <w:szCs w:val="22"/>
              </w:rPr>
            </w:pPr>
            <w:r w:rsidRPr="00926A1E">
              <w:rPr>
                <w:rFonts w:ascii="Garamond" w:hAnsi="Garamond" w:cs="Times New Roman"/>
                <w:color w:val="FFFFFF"/>
                <w:sz w:val="22"/>
                <w:szCs w:val="22"/>
              </w:rPr>
              <w:t>La forza elettromotrice e il generatore reale di tensione.</w:t>
            </w:r>
          </w:p>
        </w:tc>
        <w:tc>
          <w:tcPr>
            <w:tcW w:w="4889" w:type="dxa"/>
          </w:tcPr>
          <w:p w:rsidR="005A3EE0" w:rsidRPr="003A420F" w:rsidRDefault="005A3EE0" w:rsidP="003A420F">
            <w:pPr>
              <w:pStyle w:val="Corpodeltesto"/>
              <w:ind w:left="142"/>
              <w:cnfStyle w:val="100000000000"/>
              <w:rPr>
                <w:rFonts w:ascii="Garamond" w:hAnsi="Garamond" w:cs="Times New Roman"/>
                <w:color w:val="FFFFFF"/>
                <w:sz w:val="24"/>
                <w:szCs w:val="24"/>
              </w:rPr>
            </w:pPr>
            <w:r w:rsidRPr="003A420F">
              <w:rPr>
                <w:rFonts w:ascii="Garamond" w:hAnsi="Garamond" w:cs="Times New Roman"/>
                <w:color w:val="FFFFFF"/>
                <w:sz w:val="24"/>
                <w:szCs w:val="24"/>
              </w:rPr>
              <w:t>Lezioni animate</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La corrente elettr</w:t>
            </w:r>
            <w:r>
              <w:rPr>
                <w:rFonts w:ascii="Garamond" w:hAnsi="Garamond" w:cs="Times New Roman"/>
                <w:color w:val="FFFFFF"/>
                <w:sz w:val="22"/>
                <w:szCs w:val="22"/>
              </w:rPr>
              <w:t>ica e i generatori di tensione</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 xml:space="preserve">La prima legge di Ohm </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 xml:space="preserve">Le leggi di </w:t>
            </w:r>
            <w:proofErr w:type="spellStart"/>
            <w:r>
              <w:rPr>
                <w:rFonts w:ascii="Garamond" w:hAnsi="Garamond" w:cs="Times New Roman"/>
                <w:color w:val="FFFFFF"/>
                <w:sz w:val="22"/>
                <w:szCs w:val="22"/>
              </w:rPr>
              <w:t>Kirchhoff</w:t>
            </w:r>
            <w:proofErr w:type="spellEnd"/>
          </w:p>
          <w:p w:rsidR="00926A1E" w:rsidRPr="00926A1E" w:rsidRDefault="00926A1E" w:rsidP="00926A1E">
            <w:pPr>
              <w:pStyle w:val="Corpodeltesto"/>
              <w:numPr>
                <w:ilvl w:val="0"/>
                <w:numId w:val="35"/>
              </w:numPr>
              <w:tabs>
                <w:tab w:val="clear" w:pos="720"/>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La forza elettromotrice</w:t>
            </w:r>
          </w:p>
          <w:p w:rsidR="005A3EE0" w:rsidRPr="003A420F" w:rsidRDefault="005A3EE0" w:rsidP="003A420F">
            <w:pPr>
              <w:pStyle w:val="Corpodeltesto"/>
              <w:ind w:left="142"/>
              <w:cnfStyle w:val="100000000000"/>
              <w:rPr>
                <w:rFonts w:ascii="Garamond" w:hAnsi="Garamond" w:cs="Times New Roman"/>
                <w:color w:val="FFFFFF"/>
                <w:sz w:val="22"/>
                <w:szCs w:val="22"/>
              </w:rPr>
            </w:pPr>
          </w:p>
          <w:p w:rsidR="005A3EE0" w:rsidRDefault="005A3EE0" w:rsidP="003A420F">
            <w:pPr>
              <w:pStyle w:val="Corpodeltesto"/>
              <w:ind w:left="142"/>
              <w:cnfStyle w:val="100000000000"/>
              <w:rPr>
                <w:rFonts w:ascii="Garamond" w:hAnsi="Garamond" w:cs="Times New Roman"/>
                <w:sz w:val="22"/>
                <w:szCs w:val="22"/>
              </w:rPr>
            </w:pPr>
          </w:p>
          <w:p w:rsidR="003A420F" w:rsidRPr="003A420F" w:rsidRDefault="003A420F" w:rsidP="003A420F">
            <w:pPr>
              <w:pStyle w:val="Corpodeltesto"/>
              <w:ind w:left="142"/>
              <w:cnfStyle w:val="100000000000"/>
              <w:rPr>
                <w:rFonts w:ascii="Garamond" w:hAnsi="Garamond" w:cs="Times New Roman"/>
                <w:sz w:val="24"/>
                <w:szCs w:val="24"/>
              </w:rPr>
            </w:pPr>
            <w:r w:rsidRPr="003A420F">
              <w:rPr>
                <w:rFonts w:ascii="Garamond" w:hAnsi="Garamond" w:cs="Times New Roman"/>
                <w:sz w:val="24"/>
                <w:szCs w:val="24"/>
              </w:rPr>
              <w:t>Fisica e realtà</w:t>
            </w:r>
          </w:p>
          <w:p w:rsidR="00926A1E"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I pericoli dell’</w:t>
            </w:r>
            <w:r w:rsidR="00303C67">
              <w:rPr>
                <w:rFonts w:ascii="Garamond" w:hAnsi="Garamond" w:cs="Times New Roman"/>
                <w:color w:val="FFFFFF"/>
                <w:sz w:val="22"/>
                <w:szCs w:val="22"/>
              </w:rPr>
              <w:t xml:space="preserve">elettricità in casa </w:t>
            </w:r>
          </w:p>
          <w:p w:rsidR="00303C67" w:rsidRDefault="00926A1E" w:rsidP="00303C67">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Come usare in modo sicuro g</w:t>
            </w:r>
            <w:r w:rsidR="00303C67">
              <w:rPr>
                <w:rFonts w:ascii="Garamond" w:hAnsi="Garamond" w:cs="Times New Roman"/>
                <w:color w:val="FFFFFF"/>
                <w:sz w:val="22"/>
                <w:szCs w:val="22"/>
              </w:rPr>
              <w:t>li elettrodomestici</w:t>
            </w:r>
          </w:p>
          <w:p w:rsidR="005A3EE0" w:rsidRPr="00303C67" w:rsidRDefault="00926A1E" w:rsidP="00303C67">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303C67">
              <w:rPr>
                <w:rFonts w:ascii="Garamond" w:hAnsi="Garamond" w:cs="Times New Roman"/>
                <w:color w:val="FFFFFF"/>
                <w:sz w:val="22"/>
                <w:szCs w:val="22"/>
              </w:rPr>
              <w:t>Semplici abitudini e compo</w:t>
            </w:r>
            <w:r w:rsidR="00303C67" w:rsidRPr="00303C67">
              <w:rPr>
                <w:rFonts w:ascii="Garamond" w:hAnsi="Garamond" w:cs="Times New Roman"/>
                <w:color w:val="FFFFFF"/>
                <w:sz w:val="22"/>
                <w:szCs w:val="22"/>
              </w:rPr>
              <w:t xml:space="preserve">rtamenti salvavita </w:t>
            </w:r>
            <w:r w:rsidR="00303C67" w:rsidRPr="00303C67">
              <w:rPr>
                <w:rFonts w:ascii="Garamond" w:hAnsi="Garamond" w:cs="Times New Roman"/>
                <w:color w:val="FFFFFF"/>
                <w:sz w:val="22"/>
                <w:szCs w:val="22"/>
              </w:rPr>
              <w:br/>
            </w:r>
          </w:p>
        </w:tc>
      </w:tr>
      <w:tr w:rsidR="005A3EE0" w:rsidTr="005A3EE0">
        <w:trPr>
          <w:cnfStyle w:val="000000100000"/>
        </w:trPr>
        <w:tc>
          <w:tcPr>
            <w:cnfStyle w:val="001000000000"/>
            <w:tcW w:w="4889" w:type="dxa"/>
          </w:tcPr>
          <w:p w:rsidR="003A420F" w:rsidRPr="003A420F" w:rsidRDefault="003A420F" w:rsidP="003A420F">
            <w:pPr>
              <w:pStyle w:val="Corpodeltesto"/>
              <w:ind w:left="142"/>
              <w:rPr>
                <w:rFonts w:ascii="Garamond" w:hAnsi="Garamond" w:cs="Times New Roman"/>
                <w:sz w:val="24"/>
                <w:szCs w:val="24"/>
              </w:rPr>
            </w:pPr>
            <w:r w:rsidRPr="003A420F">
              <w:rPr>
                <w:rFonts w:ascii="Garamond" w:hAnsi="Garamond" w:cs="Times New Roman"/>
                <w:sz w:val="24"/>
                <w:szCs w:val="24"/>
              </w:rPr>
              <w:t>Competenze</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Distinguere verso reale e verso convenzionale della corrente nei circuiti.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Utilizzare in maniera corretta i simboli per i circuiti elettrici.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Distinguere i collegamenti dei conduttori in serie e in parallelo.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Identificare, dalla curva caratteristica, i vari tipi di conduttori.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Applicare la prima legge di Ohm e le leggi di </w:t>
            </w:r>
            <w:proofErr w:type="spellStart"/>
            <w:r w:rsidRPr="00926A1E">
              <w:rPr>
                <w:rFonts w:ascii="Garamond" w:hAnsi="Garamond" w:cs="Times New Roman"/>
                <w:b w:val="0"/>
                <w:sz w:val="22"/>
                <w:szCs w:val="22"/>
              </w:rPr>
              <w:t>Kirchhoff</w:t>
            </w:r>
            <w:proofErr w:type="spellEnd"/>
            <w:r w:rsidRPr="00926A1E">
              <w:rPr>
                <w:rFonts w:ascii="Garamond" w:hAnsi="Garamond" w:cs="Times New Roman"/>
                <w:b w:val="0"/>
                <w:sz w:val="22"/>
                <w:szCs w:val="22"/>
              </w:rPr>
              <w:t xml:space="preserve"> nella risoluzione dei circuiti.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Riconoscere le proprietà dei nodi e delle maglie.</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Risolvere circuiti contenenti resistori collegati in serie </w:t>
            </w:r>
            <w:r w:rsidRPr="00926A1E">
              <w:rPr>
                <w:rFonts w:ascii="Garamond" w:hAnsi="Garamond" w:cs="Times New Roman"/>
                <w:b w:val="0"/>
                <w:sz w:val="22"/>
                <w:szCs w:val="22"/>
              </w:rPr>
              <w:lastRenderedPageBreak/>
              <w:t xml:space="preserve">e in parallelo determinando la resistenza equivalente.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Calcolare la potenza dissipata per effetto Joule in un conduttore.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Comprendere il ruolo della resistenza interna di un generatore.</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Distinguere tra forza elettromotrice e tensione. </w:t>
            </w:r>
          </w:p>
          <w:p w:rsidR="005A3EE0" w:rsidRPr="00BC3C0A" w:rsidRDefault="00926A1E" w:rsidP="00926A1E">
            <w:pPr>
              <w:rPr>
                <w:rFonts w:ascii="Garamond" w:eastAsia="Times" w:hAnsi="Garamond" w:cs="Times New Roman"/>
                <w:b w:val="0"/>
              </w:rPr>
            </w:pPr>
            <w:r w:rsidRPr="00926A1E">
              <w:rPr>
                <w:rFonts w:ascii="Garamond" w:eastAsia="Times" w:hAnsi="Garamond" w:cs="Times New Roman"/>
                <w:b w:val="0"/>
              </w:rPr>
              <w:t>Calcolare la tensione ai capi di un generatore reale.</w:t>
            </w:r>
          </w:p>
        </w:tc>
        <w:tc>
          <w:tcPr>
            <w:tcW w:w="4889" w:type="dxa"/>
          </w:tcPr>
          <w:p w:rsidR="00926A1E" w:rsidRDefault="00926A1E" w:rsidP="00926A1E">
            <w:pPr>
              <w:jc w:val="both"/>
              <w:cnfStyle w:val="000000100000"/>
              <w:rPr>
                <w:rFonts w:ascii="Garamond" w:hAnsi="Garamond" w:cs="Garamond"/>
                <w:b/>
                <w:bCs/>
                <w:color w:val="312731"/>
                <w:sz w:val="24"/>
                <w:szCs w:val="24"/>
              </w:rPr>
            </w:pPr>
            <w:r w:rsidRPr="000B768F">
              <w:rPr>
                <w:rFonts w:ascii="Garamond" w:hAnsi="Garamond" w:cs="Garamond"/>
                <w:b/>
                <w:bCs/>
                <w:color w:val="312731"/>
                <w:sz w:val="24"/>
                <w:szCs w:val="24"/>
              </w:rPr>
              <w:lastRenderedPageBreak/>
              <w:t>Didattica interdisciplinare</w:t>
            </w:r>
            <w:r>
              <w:rPr>
                <w:rFonts w:ascii="Garamond" w:hAnsi="Garamond" w:cs="Garamond"/>
                <w:b/>
                <w:bCs/>
                <w:color w:val="312731"/>
                <w:sz w:val="24"/>
                <w:szCs w:val="24"/>
              </w:rPr>
              <w:t xml:space="preserve"> e approfondimenti</w:t>
            </w:r>
          </w:p>
          <w:p w:rsidR="00926A1E" w:rsidRPr="00926A1E" w:rsidRDefault="00926A1E" w:rsidP="00926A1E">
            <w:pPr>
              <w:pStyle w:val="Titolo6"/>
              <w:ind w:left="0"/>
              <w:outlineLvl w:val="5"/>
              <w:cnfStyle w:val="000000100000"/>
              <w:rPr>
                <w:rFonts w:ascii="Garamond" w:eastAsia="Times" w:hAnsi="Garamond"/>
                <w:bCs/>
                <w:sz w:val="22"/>
                <w:szCs w:val="22"/>
              </w:rPr>
            </w:pPr>
            <w:r w:rsidRPr="00926A1E">
              <w:rPr>
                <w:rFonts w:ascii="Garamond" w:eastAsia="Times" w:hAnsi="Garamond"/>
                <w:bCs/>
                <w:sz w:val="22"/>
                <w:szCs w:val="22"/>
              </w:rPr>
              <w:t>Matematica</w:t>
            </w:r>
          </w:p>
          <w:p w:rsidR="005A3EE0" w:rsidRDefault="00926A1E" w:rsidP="00926A1E">
            <w:pPr>
              <w:cnfStyle w:val="000000100000"/>
              <w:rPr>
                <w:rFonts w:ascii="Garamond" w:hAnsi="Garamond"/>
              </w:rPr>
            </w:pPr>
            <w:r w:rsidRPr="00926A1E">
              <w:rPr>
                <w:rFonts w:ascii="Garamond" w:eastAsia="Times" w:hAnsi="Garamond" w:cs="Times New Roman"/>
                <w:bCs/>
              </w:rPr>
              <w:t>Le quantità istantanee e la derivata</w:t>
            </w:r>
          </w:p>
        </w:tc>
      </w:tr>
    </w:tbl>
    <w:p w:rsidR="00B41DC7" w:rsidRDefault="00B41DC7" w:rsidP="005A3EE0">
      <w:pPr>
        <w:pStyle w:val="Stile1"/>
        <w:ind w:left="57" w:right="57" w:firstLine="0"/>
        <w:jc w:val="left"/>
        <w:rPr>
          <w:rFonts w:ascii="Times New Roman" w:hAnsi="Times New Roman" w:cs="Times New Roman"/>
          <w:b/>
          <w:bCs/>
          <w:sz w:val="16"/>
          <w:szCs w:val="16"/>
        </w:rPr>
      </w:pPr>
    </w:p>
    <w:p w:rsidR="00926A1E" w:rsidRPr="00926A1E" w:rsidRDefault="00926A1E" w:rsidP="00926A1E">
      <w:pPr>
        <w:pStyle w:val="Stile1"/>
        <w:ind w:left="57" w:right="57" w:firstLine="0"/>
        <w:jc w:val="left"/>
        <w:rPr>
          <w:rFonts w:ascii="Garamond" w:eastAsia="Times New Roman" w:hAnsi="Garamond" w:cs="Times New Roman"/>
          <w:b/>
          <w:bCs/>
          <w:sz w:val="30"/>
          <w:szCs w:val="30"/>
        </w:rPr>
      </w:pPr>
      <w:r w:rsidRPr="00926A1E">
        <w:rPr>
          <w:rFonts w:ascii="Garamond" w:eastAsia="Times New Roman" w:hAnsi="Garamond" w:cs="Times New Roman"/>
          <w:b/>
          <w:bCs/>
          <w:sz w:val="30"/>
          <w:szCs w:val="30"/>
        </w:rPr>
        <w:t>7. La corrente elettrica nei metalli</w:t>
      </w:r>
    </w:p>
    <w:p w:rsidR="00B41DC7" w:rsidRDefault="00B41DC7" w:rsidP="00B41DC7">
      <w:pPr>
        <w:pStyle w:val="Stile1"/>
        <w:ind w:left="720" w:right="57" w:firstLine="0"/>
        <w:jc w:val="left"/>
        <w:rPr>
          <w:rFonts w:ascii="Times New Roman" w:hAnsi="Times New Roman" w:cs="Times New Roman"/>
          <w:b/>
          <w:bCs/>
          <w:sz w:val="16"/>
          <w:szCs w:val="16"/>
        </w:rPr>
      </w:pPr>
    </w:p>
    <w:tbl>
      <w:tblPr>
        <w:tblStyle w:val="Sfondomedio1-Colore3"/>
        <w:tblW w:w="0" w:type="auto"/>
        <w:tblLook w:val="04A0"/>
      </w:tblPr>
      <w:tblGrid>
        <w:gridCol w:w="4889"/>
        <w:gridCol w:w="4889"/>
      </w:tblGrid>
      <w:tr w:rsidR="005A3EE0" w:rsidTr="005A3EE0">
        <w:trPr>
          <w:cnfStyle w:val="100000000000"/>
        </w:trPr>
        <w:tc>
          <w:tcPr>
            <w:cnfStyle w:val="001000000000"/>
            <w:tcW w:w="4889" w:type="dxa"/>
          </w:tcPr>
          <w:p w:rsidR="00BC3C0A" w:rsidRPr="003A420F" w:rsidRDefault="00BC3C0A" w:rsidP="00BC3C0A">
            <w:pPr>
              <w:pStyle w:val="Corpodeltesto"/>
              <w:ind w:left="142"/>
              <w:rPr>
                <w:rFonts w:ascii="Garamond" w:hAnsi="Garamond" w:cs="Times New Roman"/>
                <w:color w:val="auto"/>
                <w:sz w:val="24"/>
                <w:szCs w:val="24"/>
              </w:rPr>
            </w:pPr>
            <w:r w:rsidRPr="003A420F">
              <w:rPr>
                <w:rFonts w:ascii="Garamond" w:hAnsi="Garamond" w:cs="Times New Roman"/>
                <w:color w:val="auto"/>
                <w:sz w:val="24"/>
                <w:szCs w:val="24"/>
              </w:rPr>
              <w:t>Conoscenze</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L’interpretazione microscopica del moto delle cariche nei conduttori.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velocità di deriva.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La seconda legge di Ohm.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Resistività e temperatura.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 superconduttori.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 processi di carica e di scarica di un condensatore.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Il lavoro di estrazione degli elettroni da un metallo.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L’elettronvolt.</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L’estrazione di elettroni da un metallo per effetto termoionico e per effetto fotoelettrico. </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L’effetto Volta e la differenza di potenziale tra conduttori a contatto.</w:t>
            </w:r>
          </w:p>
          <w:p w:rsidR="00926A1E" w:rsidRPr="00926A1E" w:rsidRDefault="00926A1E" w:rsidP="00926A1E">
            <w:pPr>
              <w:pStyle w:val="Corpodeltesto"/>
              <w:numPr>
                <w:ilvl w:val="0"/>
                <w:numId w:val="35"/>
              </w:numPr>
              <w:tabs>
                <w:tab w:val="num" w:pos="142"/>
              </w:tabs>
              <w:ind w:left="142" w:hanging="142"/>
              <w:rPr>
                <w:rFonts w:ascii="Garamond" w:hAnsi="Garamond" w:cs="Times New Roman"/>
                <w:color w:val="FFFFFF"/>
                <w:sz w:val="22"/>
                <w:szCs w:val="22"/>
              </w:rPr>
            </w:pPr>
            <w:r w:rsidRPr="00926A1E">
              <w:rPr>
                <w:rFonts w:ascii="Garamond" w:hAnsi="Garamond" w:cs="Times New Roman"/>
                <w:color w:val="FFFFFF"/>
                <w:sz w:val="22"/>
                <w:szCs w:val="22"/>
              </w:rPr>
              <w:t xml:space="preserve">L’effetto termoelettrico. </w:t>
            </w:r>
          </w:p>
          <w:p w:rsidR="005A3EE0" w:rsidRPr="00926A1E" w:rsidRDefault="00926A1E" w:rsidP="00926A1E">
            <w:pPr>
              <w:pStyle w:val="Corpodeltesto"/>
              <w:numPr>
                <w:ilvl w:val="0"/>
                <w:numId w:val="35"/>
              </w:numPr>
              <w:tabs>
                <w:tab w:val="num" w:pos="142"/>
              </w:tabs>
              <w:ind w:left="142" w:hanging="142"/>
              <w:rPr>
                <w:rFonts w:ascii="Times New Roman" w:hAnsi="Times New Roman"/>
                <w:sz w:val="16"/>
              </w:rPr>
            </w:pPr>
            <w:r w:rsidRPr="00926A1E">
              <w:rPr>
                <w:rFonts w:ascii="Garamond" w:hAnsi="Garamond" w:cs="Times New Roman"/>
                <w:color w:val="FFFFFF"/>
                <w:sz w:val="22"/>
                <w:szCs w:val="22"/>
              </w:rPr>
              <w:t>La termocoppia.</w:t>
            </w:r>
          </w:p>
        </w:tc>
        <w:tc>
          <w:tcPr>
            <w:tcW w:w="4889" w:type="dxa"/>
          </w:tcPr>
          <w:p w:rsidR="005A3EE0" w:rsidRPr="00BC3C0A" w:rsidRDefault="005A3EE0" w:rsidP="005A3EE0">
            <w:pPr>
              <w:ind w:left="57"/>
              <w:cnfStyle w:val="100000000000"/>
              <w:rPr>
                <w:rFonts w:ascii="Garamond" w:eastAsia="Times" w:hAnsi="Garamond" w:cs="Times New Roman"/>
                <w:color w:val="auto"/>
                <w:sz w:val="24"/>
                <w:szCs w:val="24"/>
              </w:rPr>
            </w:pPr>
            <w:r w:rsidRPr="00BC3C0A">
              <w:rPr>
                <w:rFonts w:ascii="Garamond" w:eastAsia="Times" w:hAnsi="Garamond" w:cs="Times New Roman"/>
                <w:color w:val="auto"/>
                <w:sz w:val="24"/>
                <w:szCs w:val="24"/>
              </w:rPr>
              <w:t>Lezioni animate</w:t>
            </w:r>
          </w:p>
          <w:p w:rsidR="00926A1E" w:rsidRPr="00926A1E" w:rsidRDefault="00303C67"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L’effetto Joule</w:t>
            </w:r>
          </w:p>
          <w:p w:rsidR="00926A1E" w:rsidRPr="00926A1E" w:rsidRDefault="00303C67"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Pr>
                <w:rFonts w:ascii="Garamond" w:hAnsi="Garamond" w:cs="Times New Roman"/>
                <w:color w:val="FFFFFF"/>
                <w:sz w:val="22"/>
                <w:szCs w:val="22"/>
              </w:rPr>
              <w:t>La seconda legge di Ohm</w:t>
            </w:r>
          </w:p>
          <w:p w:rsidR="005A3EE0" w:rsidRPr="00926A1E"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926A1E">
              <w:rPr>
                <w:rFonts w:ascii="Garamond" w:hAnsi="Garamond" w:cs="Times New Roman"/>
                <w:color w:val="FFFFFF"/>
                <w:sz w:val="22"/>
                <w:szCs w:val="22"/>
              </w:rPr>
              <w:t>Carica e scarica</w:t>
            </w:r>
            <w:r w:rsidR="00303C67">
              <w:rPr>
                <w:rFonts w:ascii="Garamond" w:hAnsi="Garamond" w:cs="Times New Roman"/>
                <w:color w:val="FFFFFF"/>
                <w:sz w:val="22"/>
                <w:szCs w:val="22"/>
              </w:rPr>
              <w:t xml:space="preserve"> di un condensatore</w:t>
            </w:r>
          </w:p>
          <w:p w:rsidR="005A3EE0" w:rsidRDefault="005A3EE0" w:rsidP="005A3EE0">
            <w:pPr>
              <w:cnfStyle w:val="100000000000"/>
              <w:rPr>
                <w:rFonts w:ascii="Garamond" w:eastAsia="Times" w:hAnsi="Garamond" w:cs="Times New Roman"/>
                <w:b w:val="0"/>
                <w:color w:val="auto"/>
              </w:rPr>
            </w:pPr>
          </w:p>
          <w:p w:rsidR="00BC3C0A" w:rsidRPr="00BC3C0A" w:rsidRDefault="00BC3C0A" w:rsidP="005A3EE0">
            <w:pPr>
              <w:cnfStyle w:val="100000000000"/>
              <w:rPr>
                <w:rFonts w:ascii="Garamond" w:eastAsia="Times" w:hAnsi="Garamond" w:cs="Times New Roman"/>
                <w:color w:val="auto"/>
                <w:sz w:val="24"/>
                <w:szCs w:val="24"/>
              </w:rPr>
            </w:pPr>
            <w:r w:rsidRPr="00BC3C0A">
              <w:rPr>
                <w:rFonts w:ascii="Garamond" w:eastAsia="Times" w:hAnsi="Garamond" w:cs="Times New Roman"/>
                <w:color w:val="auto"/>
                <w:sz w:val="24"/>
                <w:szCs w:val="24"/>
              </w:rPr>
              <w:t>Fisica e realtà</w:t>
            </w:r>
          </w:p>
          <w:p w:rsidR="00926A1E" w:rsidRPr="00303C67"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303C67">
              <w:rPr>
                <w:rFonts w:ascii="Garamond" w:hAnsi="Garamond" w:cs="Times New Roman"/>
                <w:color w:val="FFFFFF"/>
                <w:sz w:val="22"/>
                <w:szCs w:val="22"/>
              </w:rPr>
              <w:t xml:space="preserve">Il funzionamento di un </w:t>
            </w:r>
            <w:r w:rsidR="00303C67">
              <w:rPr>
                <w:rFonts w:ascii="Garamond" w:hAnsi="Garamond" w:cs="Times New Roman"/>
                <w:color w:val="FFFFFF"/>
                <w:sz w:val="22"/>
                <w:szCs w:val="22"/>
              </w:rPr>
              <w:t xml:space="preserve">pacemaker cardiaco </w:t>
            </w:r>
            <w:r w:rsidR="00303C67">
              <w:rPr>
                <w:rFonts w:ascii="Garamond" w:hAnsi="Garamond" w:cs="Times New Roman"/>
                <w:color w:val="FFFFFF"/>
                <w:sz w:val="22"/>
                <w:szCs w:val="22"/>
              </w:rPr>
              <w:br/>
            </w:r>
          </w:p>
          <w:p w:rsidR="00926A1E" w:rsidRPr="00303C67" w:rsidRDefault="00926A1E" w:rsidP="00926A1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303C67">
              <w:rPr>
                <w:rFonts w:ascii="Garamond" w:hAnsi="Garamond" w:cs="Times New Roman"/>
                <w:color w:val="FFFFFF"/>
                <w:sz w:val="22"/>
                <w:szCs w:val="22"/>
              </w:rPr>
              <w:t>Circuiti RC per l</w:t>
            </w:r>
            <w:r w:rsidR="00303C67">
              <w:rPr>
                <w:rFonts w:ascii="Garamond" w:hAnsi="Garamond" w:cs="Times New Roman"/>
                <w:color w:val="FFFFFF"/>
                <w:sz w:val="22"/>
                <w:szCs w:val="22"/>
              </w:rPr>
              <w:t xml:space="preserve">’auto e le segnalazioni </w:t>
            </w:r>
          </w:p>
          <w:p w:rsidR="005A3EE0" w:rsidRPr="00BC3C0A" w:rsidRDefault="00926A1E" w:rsidP="00926A1E">
            <w:pPr>
              <w:pStyle w:val="Corpodeltesto"/>
              <w:numPr>
                <w:ilvl w:val="0"/>
                <w:numId w:val="35"/>
              </w:numPr>
              <w:tabs>
                <w:tab w:val="clear" w:pos="720"/>
                <w:tab w:val="num" w:pos="142"/>
              </w:tabs>
              <w:ind w:left="142" w:hanging="142"/>
              <w:cnfStyle w:val="100000000000"/>
              <w:rPr>
                <w:rFonts w:ascii="Garamond" w:hAnsi="Garamond" w:cs="Times New Roman"/>
                <w:b w:val="0"/>
                <w:color w:val="auto"/>
                <w:sz w:val="22"/>
                <w:szCs w:val="22"/>
              </w:rPr>
            </w:pPr>
            <w:r w:rsidRPr="00303C67">
              <w:rPr>
                <w:rFonts w:ascii="Garamond" w:hAnsi="Garamond" w:cs="Times New Roman"/>
                <w:color w:val="FFFFFF"/>
                <w:sz w:val="22"/>
                <w:szCs w:val="22"/>
              </w:rPr>
              <w:t>Batteri e condensatori: cosa c’è in comune?</w:t>
            </w:r>
          </w:p>
        </w:tc>
      </w:tr>
      <w:tr w:rsidR="005A3EE0" w:rsidTr="005A3EE0">
        <w:trPr>
          <w:cnfStyle w:val="000000100000"/>
        </w:trPr>
        <w:tc>
          <w:tcPr>
            <w:cnfStyle w:val="001000000000"/>
            <w:tcW w:w="4889" w:type="dxa"/>
          </w:tcPr>
          <w:p w:rsidR="00BC3C0A" w:rsidRDefault="00BC3C0A" w:rsidP="00BC3C0A">
            <w:pPr>
              <w:pStyle w:val="Corpodeltesto"/>
              <w:ind w:left="142"/>
              <w:rPr>
                <w:rFonts w:ascii="Garamond" w:hAnsi="Garamond" w:cs="Times New Roman"/>
                <w:bCs w:val="0"/>
                <w:sz w:val="22"/>
                <w:szCs w:val="22"/>
              </w:rPr>
            </w:pPr>
            <w:r>
              <w:rPr>
                <w:rFonts w:ascii="Garamond" w:hAnsi="Garamond" w:cs="Times New Roman"/>
                <w:bCs w:val="0"/>
                <w:sz w:val="22"/>
                <w:szCs w:val="22"/>
              </w:rPr>
              <w:t>Competenze</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Comprendere il concetto di velocità di deriva.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Calcolare la resistenza di fili percorsi da corrente.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Descrivere l’andamento della resistività al variare della temperatura.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Distinguere tra conduttori, semiconduttori, superconduttori.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Descrivere il processo di carica e di scarica di un condensatore. </w:t>
            </w:r>
          </w:p>
          <w:p w:rsidR="00926A1E"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 xml:space="preserve">Distinguere l’effetto termoionico da quello fotoelettrico, come modi diversi di fornire energia a un conduttore. </w:t>
            </w:r>
          </w:p>
          <w:p w:rsid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Comprendere il ruolo dell’effetto Volta in una pila.</w:t>
            </w:r>
          </w:p>
          <w:p w:rsidR="005A3EE0" w:rsidRPr="00926A1E"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926A1E">
              <w:rPr>
                <w:rFonts w:ascii="Garamond" w:hAnsi="Garamond" w:cs="Times New Roman"/>
                <w:b w:val="0"/>
                <w:sz w:val="22"/>
                <w:szCs w:val="22"/>
              </w:rPr>
              <w:t>Spiegare il funzionamento di una termocoppia in base all’effetto termoelettrico.</w:t>
            </w:r>
          </w:p>
        </w:tc>
        <w:tc>
          <w:tcPr>
            <w:tcW w:w="4889" w:type="dxa"/>
          </w:tcPr>
          <w:p w:rsidR="00926A1E" w:rsidRDefault="00926A1E" w:rsidP="00926A1E">
            <w:pPr>
              <w:jc w:val="both"/>
              <w:cnfStyle w:val="000000100000"/>
              <w:rPr>
                <w:rFonts w:ascii="Garamond" w:hAnsi="Garamond" w:cs="Garamond"/>
                <w:b/>
                <w:bCs/>
                <w:color w:val="312731"/>
                <w:sz w:val="24"/>
                <w:szCs w:val="24"/>
              </w:rPr>
            </w:pPr>
            <w:r w:rsidRPr="000B768F">
              <w:rPr>
                <w:rFonts w:ascii="Garamond" w:hAnsi="Garamond" w:cs="Garamond"/>
                <w:b/>
                <w:bCs/>
                <w:color w:val="312731"/>
                <w:sz w:val="24"/>
                <w:szCs w:val="24"/>
              </w:rPr>
              <w:t>Didattica interdisciplinare</w:t>
            </w:r>
            <w:r>
              <w:rPr>
                <w:rFonts w:ascii="Garamond" w:hAnsi="Garamond" w:cs="Garamond"/>
                <w:b/>
                <w:bCs/>
                <w:color w:val="312731"/>
                <w:sz w:val="24"/>
                <w:szCs w:val="24"/>
              </w:rPr>
              <w:t xml:space="preserve"> e approfondimenti</w:t>
            </w:r>
          </w:p>
          <w:p w:rsidR="00926A1E" w:rsidRPr="00926A1E" w:rsidRDefault="00926A1E" w:rsidP="00926A1E">
            <w:pPr>
              <w:pStyle w:val="Titolo6"/>
              <w:ind w:left="0"/>
              <w:outlineLvl w:val="5"/>
              <w:cnfStyle w:val="000000100000"/>
              <w:rPr>
                <w:rFonts w:ascii="Garamond" w:eastAsia="Times" w:hAnsi="Garamond"/>
                <w:bCs/>
                <w:sz w:val="22"/>
                <w:szCs w:val="22"/>
              </w:rPr>
            </w:pPr>
            <w:r w:rsidRPr="00926A1E">
              <w:rPr>
                <w:rFonts w:ascii="Garamond" w:eastAsia="Times" w:hAnsi="Garamond"/>
                <w:bCs/>
                <w:sz w:val="22"/>
                <w:szCs w:val="22"/>
              </w:rPr>
              <w:t>Matematica</w:t>
            </w:r>
          </w:p>
          <w:p w:rsidR="005A3EE0" w:rsidRDefault="00926A1E" w:rsidP="00926A1E">
            <w:pPr>
              <w:cnfStyle w:val="000000100000"/>
              <w:rPr>
                <w:rFonts w:ascii="Garamond" w:hAnsi="Garamond"/>
              </w:rPr>
            </w:pPr>
            <w:r w:rsidRPr="00926A1E">
              <w:rPr>
                <w:rFonts w:ascii="Garamond" w:eastAsia="Times" w:hAnsi="Garamond" w:cs="Times New Roman"/>
                <w:bCs/>
              </w:rPr>
              <w:t>L’esponenziale e i circuiti RC</w:t>
            </w:r>
          </w:p>
        </w:tc>
      </w:tr>
    </w:tbl>
    <w:p w:rsidR="00BC3C0A" w:rsidRDefault="00BC3C0A" w:rsidP="005A3EE0">
      <w:pPr>
        <w:pStyle w:val="Stile1"/>
        <w:ind w:left="57" w:right="57" w:firstLine="0"/>
        <w:jc w:val="left"/>
        <w:rPr>
          <w:rFonts w:ascii="Times New Roman" w:hAnsi="Times New Roman" w:cs="Times New Roman"/>
          <w:b/>
          <w:bCs/>
          <w:sz w:val="16"/>
          <w:szCs w:val="16"/>
        </w:rPr>
      </w:pPr>
    </w:p>
    <w:p w:rsidR="00926A1E" w:rsidRPr="00453CF9" w:rsidRDefault="00926A1E" w:rsidP="00926A1E">
      <w:pPr>
        <w:pStyle w:val="Stile1"/>
        <w:ind w:left="57" w:right="57" w:firstLine="0"/>
        <w:jc w:val="left"/>
        <w:rPr>
          <w:rFonts w:ascii="Garamond" w:eastAsia="Times New Roman" w:hAnsi="Garamond" w:cs="Times New Roman"/>
          <w:b/>
          <w:bCs/>
          <w:sz w:val="30"/>
          <w:szCs w:val="30"/>
        </w:rPr>
      </w:pPr>
      <w:r w:rsidRPr="00453CF9">
        <w:rPr>
          <w:rFonts w:ascii="Garamond" w:eastAsia="Times New Roman" w:hAnsi="Garamond" w:cs="Times New Roman"/>
          <w:b/>
          <w:bCs/>
          <w:sz w:val="30"/>
          <w:szCs w:val="30"/>
        </w:rPr>
        <w:t>8. La corrente elettrica nei liquidi e nei gas</w:t>
      </w:r>
    </w:p>
    <w:p w:rsidR="00BC3C0A" w:rsidRDefault="00BC3C0A" w:rsidP="00BC3C0A">
      <w:pPr>
        <w:pStyle w:val="Stile1"/>
        <w:ind w:left="720" w:right="57" w:firstLine="0"/>
        <w:jc w:val="left"/>
        <w:rPr>
          <w:rFonts w:ascii="Times New Roman" w:hAnsi="Times New Roman" w:cs="Times New Roman"/>
          <w:b/>
          <w:bCs/>
          <w:sz w:val="16"/>
          <w:szCs w:val="16"/>
        </w:rPr>
      </w:pPr>
    </w:p>
    <w:tbl>
      <w:tblPr>
        <w:tblStyle w:val="Grigliachiara-Colore5"/>
        <w:tblW w:w="0" w:type="auto"/>
        <w:tblLook w:val="04A0"/>
      </w:tblPr>
      <w:tblGrid>
        <w:gridCol w:w="4889"/>
        <w:gridCol w:w="4889"/>
      </w:tblGrid>
      <w:tr w:rsidR="005A3EE0" w:rsidTr="005A3EE0">
        <w:trPr>
          <w:cnfStyle w:val="100000000000"/>
        </w:trPr>
        <w:tc>
          <w:tcPr>
            <w:cnfStyle w:val="001000000000"/>
            <w:tcW w:w="4889" w:type="dxa"/>
          </w:tcPr>
          <w:p w:rsidR="00BC3C0A" w:rsidRPr="003A420F" w:rsidRDefault="00BC3C0A" w:rsidP="00BC3C0A">
            <w:pPr>
              <w:pStyle w:val="Corpodeltesto"/>
              <w:ind w:left="142"/>
              <w:rPr>
                <w:rFonts w:ascii="Garamond" w:hAnsi="Garamond" w:cs="Times New Roman"/>
                <w:sz w:val="24"/>
                <w:szCs w:val="24"/>
              </w:rPr>
            </w:pPr>
            <w:r w:rsidRPr="003A420F">
              <w:rPr>
                <w:rFonts w:ascii="Garamond" w:hAnsi="Garamond" w:cs="Times New Roman"/>
                <w:sz w:val="24"/>
                <w:szCs w:val="24"/>
              </w:rPr>
              <w:t>Conoscenze</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dissociazione elettrolitica.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Il fenomeno della elettrolisi.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Le reazioni chimiche nelle celle elettrolitiche.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Le due leggi di Faraday per l’elettrolisi.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valenza e l’equivalente chimico.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Il funzionamento delle pile a secco e degli </w:t>
            </w:r>
            <w:r w:rsidRPr="00453CF9">
              <w:rPr>
                <w:rFonts w:ascii="Garamond" w:hAnsi="Garamond" w:cs="Times New Roman"/>
                <w:b w:val="0"/>
                <w:sz w:val="22"/>
                <w:szCs w:val="22"/>
              </w:rPr>
              <w:lastRenderedPageBreak/>
              <w:t xml:space="preserve">accumulatori. </w:t>
            </w:r>
          </w:p>
          <w:p w:rsidR="00926A1E" w:rsidRPr="00453CF9" w:rsidRDefault="00926A1E" w:rsidP="00926A1E">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conduzione nei gas, le scariche elettriche, l’emissione di luce. </w:t>
            </w:r>
          </w:p>
          <w:p w:rsidR="005A3EE0" w:rsidRPr="003A420F" w:rsidRDefault="00926A1E" w:rsidP="00926A1E">
            <w:pPr>
              <w:pStyle w:val="Corpodeltesto"/>
              <w:numPr>
                <w:ilvl w:val="0"/>
                <w:numId w:val="35"/>
              </w:numPr>
              <w:tabs>
                <w:tab w:val="clear" w:pos="720"/>
                <w:tab w:val="num" w:pos="142"/>
              </w:tabs>
              <w:ind w:left="142" w:hanging="142"/>
              <w:rPr>
                <w:rFonts w:ascii="Garamond" w:hAnsi="Garamond"/>
                <w:b w:val="0"/>
                <w:bCs w:val="0"/>
                <w:sz w:val="22"/>
                <w:szCs w:val="22"/>
              </w:rPr>
            </w:pPr>
            <w:r w:rsidRPr="00453CF9">
              <w:rPr>
                <w:rFonts w:ascii="Garamond" w:hAnsi="Garamond" w:cs="Times New Roman"/>
                <w:b w:val="0"/>
                <w:sz w:val="22"/>
                <w:szCs w:val="22"/>
              </w:rPr>
              <w:t>Il tubo a raggi catodici e le sue applicazioni.</w:t>
            </w:r>
          </w:p>
        </w:tc>
        <w:tc>
          <w:tcPr>
            <w:tcW w:w="4889" w:type="dxa"/>
          </w:tcPr>
          <w:p w:rsidR="005A3EE0" w:rsidRPr="003A420F" w:rsidRDefault="005A3EE0" w:rsidP="005A3EE0">
            <w:pPr>
              <w:ind w:left="57"/>
              <w:cnfStyle w:val="100000000000"/>
              <w:rPr>
                <w:rFonts w:ascii="Garamond" w:eastAsia="Times" w:hAnsi="Garamond" w:cs="Times New Roman"/>
                <w:sz w:val="24"/>
                <w:szCs w:val="24"/>
              </w:rPr>
            </w:pPr>
            <w:r w:rsidRPr="003A420F">
              <w:rPr>
                <w:rFonts w:ascii="Garamond" w:eastAsia="Times" w:hAnsi="Garamond" w:cs="Times New Roman"/>
                <w:sz w:val="24"/>
                <w:szCs w:val="24"/>
              </w:rPr>
              <w:lastRenderedPageBreak/>
              <w:t>Lezioni animate</w:t>
            </w:r>
          </w:p>
          <w:p w:rsidR="00926A1E" w:rsidRPr="00453CF9" w:rsidRDefault="00303C67" w:rsidP="00926A1E">
            <w:pPr>
              <w:pStyle w:val="Corpodeltesto"/>
              <w:numPr>
                <w:ilvl w:val="0"/>
                <w:numId w:val="35"/>
              </w:numPr>
              <w:tabs>
                <w:tab w:val="num" w:pos="142"/>
              </w:tabs>
              <w:ind w:left="142" w:hanging="142"/>
              <w:cnfStyle w:val="100000000000"/>
              <w:rPr>
                <w:rFonts w:ascii="Garamond" w:hAnsi="Garamond" w:cs="Times New Roman"/>
                <w:b w:val="0"/>
                <w:sz w:val="22"/>
                <w:szCs w:val="22"/>
              </w:rPr>
            </w:pPr>
            <w:r>
              <w:rPr>
                <w:rFonts w:ascii="Garamond" w:hAnsi="Garamond" w:cs="Times New Roman"/>
                <w:b w:val="0"/>
                <w:sz w:val="22"/>
                <w:szCs w:val="22"/>
              </w:rPr>
              <w:t>L’elettrolisi</w:t>
            </w:r>
          </w:p>
          <w:p w:rsidR="00926A1E" w:rsidRPr="00453CF9" w:rsidRDefault="00926A1E" w:rsidP="00926A1E">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Le scariche elettriche nei gas</w:t>
            </w:r>
            <w:r w:rsidRPr="00453CF9">
              <w:rPr>
                <w:rFonts w:ascii="Garamond" w:hAnsi="Garamond" w:cs="Times New Roman"/>
                <w:b w:val="0"/>
                <w:sz w:val="22"/>
                <w:szCs w:val="22"/>
              </w:rPr>
              <w:br/>
            </w:r>
          </w:p>
          <w:p w:rsidR="005A3EE0" w:rsidRDefault="005A3EE0" w:rsidP="008336BE">
            <w:pPr>
              <w:cnfStyle w:val="100000000000"/>
              <w:rPr>
                <w:rFonts w:ascii="Garamond" w:hAnsi="Garamond"/>
                <w:b w:val="0"/>
              </w:rPr>
            </w:pPr>
          </w:p>
          <w:p w:rsidR="003A420F" w:rsidRPr="003A420F" w:rsidRDefault="003A420F" w:rsidP="008336BE">
            <w:pPr>
              <w:cnfStyle w:val="100000000000"/>
              <w:rPr>
                <w:rFonts w:ascii="Garamond" w:eastAsia="Times" w:hAnsi="Garamond" w:cs="Times New Roman"/>
                <w:sz w:val="24"/>
                <w:szCs w:val="24"/>
              </w:rPr>
            </w:pPr>
            <w:r w:rsidRPr="003A420F">
              <w:rPr>
                <w:rFonts w:ascii="Garamond" w:eastAsia="Times" w:hAnsi="Garamond" w:cs="Times New Roman"/>
                <w:sz w:val="24"/>
                <w:szCs w:val="24"/>
              </w:rPr>
              <w:t>Fisica e realtà</w:t>
            </w:r>
          </w:p>
          <w:p w:rsidR="00926A1E" w:rsidRPr="00453CF9" w:rsidRDefault="00926A1E" w:rsidP="00926A1E">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Lampade a incandescenza e lampade a fluorescenz</w:t>
            </w:r>
            <w:r w:rsidR="00303C67">
              <w:rPr>
                <w:rFonts w:ascii="Garamond" w:hAnsi="Garamond" w:cs="Times New Roman"/>
                <w:b w:val="0"/>
                <w:sz w:val="22"/>
                <w:szCs w:val="22"/>
              </w:rPr>
              <w:t xml:space="preserve">a: </w:t>
            </w:r>
            <w:r w:rsidR="00303C67">
              <w:rPr>
                <w:rFonts w:ascii="Garamond" w:hAnsi="Garamond" w:cs="Times New Roman"/>
                <w:b w:val="0"/>
                <w:sz w:val="22"/>
                <w:szCs w:val="22"/>
              </w:rPr>
              <w:lastRenderedPageBreak/>
              <w:t>come funzionano?</w:t>
            </w:r>
          </w:p>
          <w:p w:rsidR="00926A1E" w:rsidRPr="00453CF9" w:rsidRDefault="00926A1E" w:rsidP="00926A1E">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Impronte digitali, fluorescenza e</w:t>
            </w:r>
            <w:r w:rsidR="00303C67">
              <w:rPr>
                <w:rFonts w:ascii="Garamond" w:hAnsi="Garamond" w:cs="Times New Roman"/>
                <w:b w:val="0"/>
                <w:sz w:val="22"/>
                <w:szCs w:val="22"/>
              </w:rPr>
              <w:t xml:space="preserve"> indagini criminali</w:t>
            </w:r>
          </w:p>
          <w:p w:rsidR="005A3EE0" w:rsidRPr="003A420F" w:rsidRDefault="00926A1E" w:rsidP="00453CF9">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An</w:t>
            </w:r>
            <w:r w:rsidR="00303C67">
              <w:rPr>
                <w:rFonts w:ascii="Garamond" w:hAnsi="Garamond" w:cs="Times New Roman"/>
                <w:b w:val="0"/>
                <w:sz w:val="22"/>
                <w:szCs w:val="22"/>
              </w:rPr>
              <w:t>imali fluorescenti</w:t>
            </w:r>
          </w:p>
        </w:tc>
      </w:tr>
      <w:tr w:rsidR="005A3EE0" w:rsidTr="005A3EE0">
        <w:trPr>
          <w:cnfStyle w:val="000000100000"/>
        </w:trPr>
        <w:tc>
          <w:tcPr>
            <w:cnfStyle w:val="001000000000"/>
            <w:tcW w:w="4889" w:type="dxa"/>
          </w:tcPr>
          <w:p w:rsidR="00BC3C0A" w:rsidRDefault="00BC3C0A" w:rsidP="00BC3C0A">
            <w:pPr>
              <w:pStyle w:val="Corpodeltesto"/>
              <w:ind w:left="142"/>
              <w:rPr>
                <w:rFonts w:ascii="Garamond" w:hAnsi="Garamond" w:cs="Times New Roman"/>
                <w:b w:val="0"/>
                <w:sz w:val="22"/>
                <w:szCs w:val="22"/>
              </w:rPr>
            </w:pPr>
            <w:r>
              <w:rPr>
                <w:rFonts w:ascii="Garamond" w:hAnsi="Garamond" w:cs="Times New Roman"/>
                <w:b w:val="0"/>
                <w:sz w:val="22"/>
                <w:szCs w:val="22"/>
              </w:rPr>
              <w:lastRenderedPageBreak/>
              <w:t>C</w:t>
            </w:r>
            <w:r w:rsidRPr="003A420F">
              <w:rPr>
                <w:rFonts w:ascii="Garamond" w:hAnsi="Garamond" w:cs="Times New Roman"/>
                <w:sz w:val="24"/>
                <w:szCs w:val="24"/>
              </w:rPr>
              <w:t>ompetenze</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Comprendere i fenomeni che avvengono nelle celle elettrolitiche. </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Identificare i portatori di carica nelle celle elettrolitiche e nelle celle a combustibile. </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Descrivere i processi di deposizione elettrolitica. </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Applicare le leggi di Faraday per calcolare la massa di una sostanza liberata per via elettrolitica. </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Illustrare e distinguere il funzionamento di una pila a secco e quello di un accumulatore. </w:t>
            </w:r>
          </w:p>
          <w:p w:rsidR="00926A1E" w:rsidRPr="00453CF9" w:rsidRDefault="00926A1E" w:rsidP="00926A1E">
            <w:pPr>
              <w:pStyle w:val="Corpodeltesto"/>
              <w:numPr>
                <w:ilvl w:val="0"/>
                <w:numId w:val="35"/>
              </w:numPr>
              <w:tabs>
                <w:tab w:val="num" w:pos="142"/>
              </w:tabs>
              <w:ind w:left="142" w:hanging="142"/>
              <w:rPr>
                <w:rFonts w:ascii="Garamond" w:hAnsi="Garamond" w:cs="Times New Roman"/>
                <w:bCs w:val="0"/>
                <w:sz w:val="22"/>
                <w:szCs w:val="22"/>
              </w:rPr>
            </w:pPr>
            <w:r w:rsidRPr="00453CF9">
              <w:rPr>
                <w:rFonts w:ascii="Garamond" w:hAnsi="Garamond" w:cs="Times New Roman"/>
                <w:bCs w:val="0"/>
                <w:sz w:val="22"/>
                <w:szCs w:val="22"/>
              </w:rPr>
              <w:t xml:space="preserve">Spiegare come avviene la ionizzazione e la conduzione di un gas. </w:t>
            </w:r>
          </w:p>
          <w:p w:rsidR="005A3EE0" w:rsidRPr="003A420F" w:rsidRDefault="00926A1E" w:rsidP="00453CF9">
            <w:pPr>
              <w:pStyle w:val="Corpodeltesto"/>
              <w:numPr>
                <w:ilvl w:val="0"/>
                <w:numId w:val="35"/>
              </w:numPr>
              <w:tabs>
                <w:tab w:val="num" w:pos="142"/>
              </w:tabs>
              <w:ind w:left="142" w:hanging="142"/>
              <w:rPr>
                <w:rFonts w:ascii="Garamond" w:hAnsi="Garamond"/>
                <w:b w:val="0"/>
                <w:bCs w:val="0"/>
                <w:sz w:val="22"/>
                <w:szCs w:val="22"/>
              </w:rPr>
            </w:pPr>
            <w:r w:rsidRPr="00453CF9">
              <w:rPr>
                <w:rFonts w:ascii="Garamond" w:hAnsi="Garamond" w:cs="Times New Roman"/>
                <w:bCs w:val="0"/>
                <w:sz w:val="22"/>
                <w:szCs w:val="22"/>
              </w:rPr>
              <w:t>Illustrare alcune applicazioni del tubo a raggi catodici.</w:t>
            </w:r>
          </w:p>
        </w:tc>
        <w:tc>
          <w:tcPr>
            <w:tcW w:w="4889" w:type="dxa"/>
          </w:tcPr>
          <w:p w:rsidR="005A3EE0" w:rsidRPr="00BC3C0A" w:rsidRDefault="005A3EE0" w:rsidP="008336BE">
            <w:pPr>
              <w:cnfStyle w:val="000000100000"/>
              <w:rPr>
                <w:rFonts w:ascii="Garamond" w:hAnsi="Garamond"/>
              </w:rPr>
            </w:pPr>
          </w:p>
        </w:tc>
      </w:tr>
    </w:tbl>
    <w:p w:rsidR="00BC3C0A" w:rsidRDefault="00BC3C0A" w:rsidP="008336BE">
      <w:pPr>
        <w:rPr>
          <w:rFonts w:ascii="Times New Roman" w:hAnsi="Times New Roman" w:cs="Times New Roman"/>
          <w:b/>
          <w:bCs/>
          <w:sz w:val="16"/>
          <w:szCs w:val="16"/>
        </w:rPr>
      </w:pPr>
    </w:p>
    <w:p w:rsidR="00926A1E" w:rsidRPr="008A0BA4" w:rsidRDefault="00926A1E" w:rsidP="008A0BA4">
      <w:pPr>
        <w:pStyle w:val="Stile1"/>
        <w:ind w:left="57" w:right="57" w:firstLine="0"/>
        <w:jc w:val="left"/>
        <w:rPr>
          <w:rFonts w:ascii="Garamond" w:eastAsia="Times New Roman" w:hAnsi="Garamond" w:cs="Times New Roman"/>
          <w:b/>
          <w:bCs/>
          <w:sz w:val="30"/>
          <w:szCs w:val="30"/>
        </w:rPr>
      </w:pPr>
      <w:r w:rsidRPr="00303C67">
        <w:rPr>
          <w:rFonts w:ascii="Garamond" w:eastAsia="Times New Roman" w:hAnsi="Garamond" w:cs="Times New Roman"/>
          <w:b/>
          <w:bCs/>
          <w:sz w:val="30"/>
          <w:szCs w:val="30"/>
        </w:rPr>
        <w:t>9. Fenomeni magnetici fondamentali</w:t>
      </w:r>
    </w:p>
    <w:tbl>
      <w:tblPr>
        <w:tblStyle w:val="Grigliachiara-Colore6"/>
        <w:tblW w:w="0" w:type="auto"/>
        <w:tblLook w:val="04A0"/>
      </w:tblPr>
      <w:tblGrid>
        <w:gridCol w:w="4889"/>
        <w:gridCol w:w="4889"/>
      </w:tblGrid>
      <w:tr w:rsidR="005A3EE0" w:rsidTr="005A3EE0">
        <w:trPr>
          <w:cnfStyle w:val="100000000000"/>
        </w:trPr>
        <w:tc>
          <w:tcPr>
            <w:cnfStyle w:val="001000000000"/>
            <w:tcW w:w="4889" w:type="dxa"/>
          </w:tcPr>
          <w:p w:rsidR="003A420F" w:rsidRPr="003A420F" w:rsidRDefault="003A420F" w:rsidP="003A420F">
            <w:pPr>
              <w:pStyle w:val="Corpodeltesto"/>
              <w:ind w:left="142"/>
              <w:rPr>
                <w:rFonts w:ascii="Garamond" w:hAnsi="Garamond" w:cs="Times New Roman"/>
                <w:sz w:val="24"/>
                <w:szCs w:val="24"/>
              </w:rPr>
            </w:pPr>
            <w:r w:rsidRPr="003A420F">
              <w:rPr>
                <w:rFonts w:ascii="Garamond" w:hAnsi="Garamond" w:cs="Times New Roman"/>
                <w:sz w:val="24"/>
                <w:szCs w:val="24"/>
              </w:rPr>
              <w:t>Conoscenze</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Fenomeni di magnetismo naturale.</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Attrazione e repulsione tra poli magnetici.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Caratteristiche del campo magnetico.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L’esperienza di Oersted e le interazioni tra magneti e correnti.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L’esperienza di Faraday e le forze tra fili percorsi da corrente.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La legge di Ampère.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La permeabilità magnetica del vuoto.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Definizione dell’ampere.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Intensità del campo magnetico e sua unità di misura nel SI.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Forza magnetica su un filo percorso da corrente.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La formula di </w:t>
            </w:r>
            <w:proofErr w:type="spellStart"/>
            <w:r w:rsidRPr="00453CF9">
              <w:rPr>
                <w:rFonts w:ascii="Garamond" w:hAnsi="Garamond" w:cs="Times New Roman"/>
                <w:b w:val="0"/>
                <w:bCs w:val="0"/>
                <w:sz w:val="22"/>
                <w:szCs w:val="22"/>
              </w:rPr>
              <w:t>Biot-Savart</w:t>
            </w:r>
            <w:proofErr w:type="spellEnd"/>
            <w:r w:rsidRPr="00453CF9">
              <w:rPr>
                <w:rFonts w:ascii="Garamond" w:hAnsi="Garamond" w:cs="Times New Roman"/>
                <w:b w:val="0"/>
                <w:bCs w:val="0"/>
                <w:sz w:val="22"/>
                <w:szCs w:val="22"/>
              </w:rPr>
              <w:t xml:space="preserv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Il campo magnetico di un filo rettilineo, di una spira e di un solenoide.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Principi di funzionamento di un motore elettrico.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Momento torcente su una spira. </w:t>
            </w:r>
          </w:p>
          <w:p w:rsidR="005A3EE0" w:rsidRPr="003A420F" w:rsidRDefault="00453CF9" w:rsidP="00453CF9">
            <w:pPr>
              <w:pStyle w:val="Corpodeltesto"/>
              <w:numPr>
                <w:ilvl w:val="0"/>
                <w:numId w:val="35"/>
              </w:numPr>
              <w:tabs>
                <w:tab w:val="clear" w:pos="720"/>
                <w:tab w:val="num" w:pos="142"/>
              </w:tabs>
              <w:ind w:left="142" w:hanging="142"/>
              <w:rPr>
                <w:rFonts w:ascii="Garamond" w:hAnsi="Garamond" w:cs="Times New Roman"/>
                <w:b w:val="0"/>
                <w:sz w:val="22"/>
                <w:szCs w:val="22"/>
              </w:rPr>
            </w:pPr>
            <w:r w:rsidRPr="00453CF9">
              <w:rPr>
                <w:rFonts w:ascii="Garamond" w:hAnsi="Garamond" w:cs="Times New Roman"/>
                <w:b w:val="0"/>
                <w:bCs w:val="0"/>
                <w:sz w:val="22"/>
                <w:szCs w:val="22"/>
              </w:rPr>
              <w:t>Amperometri e voltmetri.</w:t>
            </w:r>
          </w:p>
        </w:tc>
        <w:tc>
          <w:tcPr>
            <w:tcW w:w="4889" w:type="dxa"/>
          </w:tcPr>
          <w:p w:rsidR="005A3EE0" w:rsidRPr="003A420F" w:rsidRDefault="005A3EE0" w:rsidP="003A420F">
            <w:pPr>
              <w:pStyle w:val="Corpodeltesto"/>
              <w:ind w:left="142"/>
              <w:cnfStyle w:val="100000000000"/>
              <w:rPr>
                <w:rFonts w:ascii="Garamond" w:hAnsi="Garamond" w:cs="Times New Roman"/>
                <w:sz w:val="24"/>
                <w:szCs w:val="24"/>
              </w:rPr>
            </w:pPr>
            <w:r w:rsidRPr="003A420F">
              <w:rPr>
                <w:rFonts w:ascii="Garamond" w:hAnsi="Garamond" w:cs="Times New Roman"/>
                <w:sz w:val="24"/>
                <w:szCs w:val="24"/>
              </w:rPr>
              <w:t>Lezioni animate</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bCs w:val="0"/>
                <w:sz w:val="22"/>
                <w:szCs w:val="22"/>
              </w:rPr>
            </w:pPr>
            <w:r w:rsidRPr="00453CF9">
              <w:rPr>
                <w:rFonts w:ascii="Garamond" w:hAnsi="Garamond" w:cs="Times New Roman"/>
                <w:b w:val="0"/>
                <w:bCs w:val="0"/>
                <w:sz w:val="22"/>
                <w:szCs w:val="22"/>
              </w:rPr>
              <w:t xml:space="preserve">Magneti naturali e </w:t>
            </w:r>
            <w:r w:rsidR="00303C67">
              <w:rPr>
                <w:rFonts w:ascii="Garamond" w:hAnsi="Garamond" w:cs="Times New Roman"/>
                <w:b w:val="0"/>
                <w:bCs w:val="0"/>
                <w:sz w:val="22"/>
                <w:szCs w:val="22"/>
              </w:rPr>
              <w:t>artificiali</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bCs w:val="0"/>
                <w:sz w:val="22"/>
                <w:szCs w:val="22"/>
              </w:rPr>
            </w:pPr>
            <w:r w:rsidRPr="00453CF9">
              <w:rPr>
                <w:rFonts w:ascii="Garamond" w:hAnsi="Garamond" w:cs="Times New Roman"/>
                <w:b w:val="0"/>
                <w:bCs w:val="0"/>
                <w:sz w:val="22"/>
                <w:szCs w:val="22"/>
              </w:rPr>
              <w:t xml:space="preserve">Fenomeni magnetici e </w:t>
            </w:r>
            <w:r w:rsidR="00303C67">
              <w:rPr>
                <w:rFonts w:ascii="Garamond" w:hAnsi="Garamond" w:cs="Times New Roman"/>
                <w:b w:val="0"/>
                <w:bCs w:val="0"/>
                <w:sz w:val="22"/>
                <w:szCs w:val="22"/>
              </w:rPr>
              <w:t>fenomeni elettrici</w:t>
            </w:r>
          </w:p>
          <w:p w:rsidR="005A3EE0" w:rsidRPr="00453CF9" w:rsidRDefault="00453CF9" w:rsidP="003A420F">
            <w:pPr>
              <w:pStyle w:val="Corpodeltesto"/>
              <w:numPr>
                <w:ilvl w:val="0"/>
                <w:numId w:val="35"/>
              </w:numPr>
              <w:tabs>
                <w:tab w:val="num" w:pos="142"/>
              </w:tabs>
              <w:ind w:left="142" w:hanging="142"/>
              <w:cnfStyle w:val="100000000000"/>
              <w:rPr>
                <w:rFonts w:ascii="Garamond" w:hAnsi="Garamond" w:cs="Times New Roman"/>
                <w:sz w:val="22"/>
                <w:szCs w:val="22"/>
              </w:rPr>
            </w:pPr>
            <w:r w:rsidRPr="00453CF9">
              <w:rPr>
                <w:rFonts w:ascii="Garamond" w:hAnsi="Garamond" w:cs="Times New Roman"/>
                <w:b w:val="0"/>
                <w:sz w:val="22"/>
                <w:szCs w:val="22"/>
              </w:rPr>
              <w:t>Il campo magnetico di un filo percorso da corrente</w:t>
            </w:r>
            <w:r w:rsidRPr="00453CF9">
              <w:rPr>
                <w:rFonts w:ascii="Garamond" w:hAnsi="Garamond" w:cs="Times New Roman"/>
                <w:sz w:val="22"/>
                <w:szCs w:val="22"/>
              </w:rPr>
              <w:tab/>
            </w:r>
            <w:r w:rsidRPr="00453CF9">
              <w:rPr>
                <w:rFonts w:ascii="Garamond" w:hAnsi="Garamond" w:cs="Times New Roman"/>
                <w:sz w:val="22"/>
                <w:szCs w:val="22"/>
              </w:rPr>
              <w:br/>
              <w:t>[</w:t>
            </w:r>
          </w:p>
          <w:p w:rsidR="003A420F" w:rsidRPr="00453CF9" w:rsidRDefault="003A420F" w:rsidP="003A420F">
            <w:pPr>
              <w:pStyle w:val="Corpodeltesto"/>
              <w:ind w:left="142"/>
              <w:cnfStyle w:val="100000000000"/>
              <w:rPr>
                <w:rFonts w:ascii="Garamond" w:hAnsi="Garamond" w:cs="Times New Roman"/>
                <w:sz w:val="24"/>
                <w:szCs w:val="24"/>
              </w:rPr>
            </w:pPr>
            <w:r w:rsidRPr="00453CF9">
              <w:rPr>
                <w:rFonts w:ascii="Garamond" w:hAnsi="Garamond" w:cs="Times New Roman"/>
                <w:sz w:val="24"/>
                <w:szCs w:val="24"/>
              </w:rPr>
              <w:t>Fisica e realtà</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bCs w:val="0"/>
                <w:sz w:val="22"/>
                <w:szCs w:val="22"/>
              </w:rPr>
            </w:pPr>
            <w:r w:rsidRPr="00453CF9">
              <w:rPr>
                <w:rFonts w:ascii="Garamond" w:hAnsi="Garamond" w:cs="Times New Roman"/>
                <w:b w:val="0"/>
                <w:bCs w:val="0"/>
                <w:sz w:val="22"/>
                <w:szCs w:val="22"/>
              </w:rPr>
              <w:t>Muoversi velocemente in treno grazie all</w:t>
            </w:r>
            <w:r w:rsidR="00303C67">
              <w:rPr>
                <w:rFonts w:ascii="Garamond" w:hAnsi="Garamond" w:cs="Times New Roman"/>
                <w:b w:val="0"/>
                <w:bCs w:val="0"/>
                <w:sz w:val="22"/>
                <w:szCs w:val="22"/>
              </w:rPr>
              <w:t xml:space="preserve">’induzione lineare </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bCs w:val="0"/>
                <w:sz w:val="22"/>
                <w:szCs w:val="22"/>
              </w:rPr>
            </w:pPr>
            <w:r w:rsidRPr="00453CF9">
              <w:rPr>
                <w:rFonts w:ascii="Garamond" w:hAnsi="Garamond" w:cs="Times New Roman"/>
                <w:b w:val="0"/>
                <w:bCs w:val="0"/>
                <w:sz w:val="22"/>
                <w:szCs w:val="22"/>
              </w:rPr>
              <w:t>Un motore elettrico lineare per provare i brividi di una corsa</w:t>
            </w:r>
            <w:r w:rsidR="00303C67">
              <w:rPr>
                <w:rFonts w:ascii="Garamond" w:hAnsi="Garamond" w:cs="Times New Roman"/>
                <w:b w:val="0"/>
                <w:bCs w:val="0"/>
                <w:sz w:val="22"/>
                <w:szCs w:val="22"/>
              </w:rPr>
              <w:t xml:space="preserve"> su un ottovolante </w:t>
            </w:r>
          </w:p>
          <w:p w:rsidR="005A3EE0" w:rsidRDefault="00453CF9" w:rsidP="00453CF9">
            <w:pPr>
              <w:pStyle w:val="Corpodeltesto"/>
              <w:numPr>
                <w:ilvl w:val="0"/>
                <w:numId w:val="35"/>
              </w:numPr>
              <w:tabs>
                <w:tab w:val="num" w:pos="142"/>
              </w:tabs>
              <w:ind w:left="142" w:hanging="142"/>
              <w:cnfStyle w:val="100000000000"/>
              <w:rPr>
                <w:rFonts w:ascii="Garamond" w:hAnsi="Garamond"/>
              </w:rPr>
            </w:pPr>
            <w:r w:rsidRPr="00453CF9">
              <w:rPr>
                <w:rFonts w:ascii="Garamond" w:hAnsi="Garamond" w:cs="Times New Roman"/>
                <w:b w:val="0"/>
                <w:bCs w:val="0"/>
                <w:sz w:val="22"/>
                <w:szCs w:val="22"/>
              </w:rPr>
              <w:t>Su il sipario! E il motor</w:t>
            </w:r>
            <w:r w:rsidR="00303C67">
              <w:rPr>
                <w:rFonts w:ascii="Garamond" w:hAnsi="Garamond" w:cs="Times New Roman"/>
                <w:b w:val="0"/>
                <w:bCs w:val="0"/>
                <w:sz w:val="22"/>
                <w:szCs w:val="22"/>
              </w:rPr>
              <w:t xml:space="preserve">e elettrico obbedì! </w:t>
            </w:r>
          </w:p>
        </w:tc>
      </w:tr>
      <w:tr w:rsidR="005A3EE0" w:rsidTr="005A3EE0">
        <w:trPr>
          <w:cnfStyle w:val="000000100000"/>
        </w:trPr>
        <w:tc>
          <w:tcPr>
            <w:cnfStyle w:val="001000000000"/>
            <w:tcW w:w="4889" w:type="dxa"/>
          </w:tcPr>
          <w:p w:rsidR="003A420F" w:rsidRPr="003A420F" w:rsidRDefault="003A420F" w:rsidP="003A420F">
            <w:pPr>
              <w:pStyle w:val="Corpodeltesto"/>
              <w:ind w:left="142"/>
              <w:rPr>
                <w:rFonts w:ascii="Garamond" w:hAnsi="Garamond" w:cs="Times New Roman"/>
                <w:bCs w:val="0"/>
                <w:sz w:val="24"/>
                <w:szCs w:val="24"/>
              </w:rPr>
            </w:pPr>
            <w:r w:rsidRPr="003A420F">
              <w:rPr>
                <w:rFonts w:ascii="Garamond" w:hAnsi="Garamond" w:cs="Times New Roman"/>
                <w:bCs w:val="0"/>
                <w:sz w:val="24"/>
                <w:szCs w:val="24"/>
              </w:rPr>
              <w:t>Competenze</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Confrontare le caratteristiche del campo magnetico e di quello elettrico.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Rappresentare l’andamento di un campo magnetico disegnandone le linee di forza.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Calcolare l’intensità della forza che si manifesta tra fili percorsi da corrente e la forza magnetica su un filo percorso da corrente.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Determinare intensità, direzione e verso del campo magnetico prodotto da fili rettilinei, spire e solenoidi percorsi da corrente.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lastRenderedPageBreak/>
              <w:t xml:space="preserve">Comprendere il principio di funzionamento di un motore elettrico e degli strumenti di misura analogici a bobina mobile. </w:t>
            </w:r>
          </w:p>
          <w:p w:rsidR="005A3EE0" w:rsidRPr="00BC3C0A" w:rsidRDefault="00453CF9" w:rsidP="00453CF9">
            <w:pPr>
              <w:pStyle w:val="Corpodeltesto"/>
              <w:numPr>
                <w:ilvl w:val="0"/>
                <w:numId w:val="35"/>
              </w:numPr>
              <w:tabs>
                <w:tab w:val="num" w:pos="142"/>
              </w:tabs>
              <w:ind w:left="142" w:hanging="142"/>
              <w:rPr>
                <w:rFonts w:ascii="Garamond" w:hAnsi="Garamond" w:cs="Times New Roman"/>
                <w:bCs w:val="0"/>
              </w:rPr>
            </w:pPr>
            <w:r w:rsidRPr="00453CF9">
              <w:rPr>
                <w:rFonts w:ascii="Garamond" w:hAnsi="Garamond" w:cs="Times New Roman"/>
                <w:b w:val="0"/>
                <w:sz w:val="22"/>
                <w:szCs w:val="22"/>
              </w:rPr>
              <w:t>Distinguere le modalità di collegamento di un amperometro e di un voltmetro in un circuito.</w:t>
            </w:r>
          </w:p>
        </w:tc>
        <w:tc>
          <w:tcPr>
            <w:tcW w:w="4889" w:type="dxa"/>
          </w:tcPr>
          <w:p w:rsidR="005A3EE0" w:rsidRDefault="005A3EE0" w:rsidP="008336BE">
            <w:pPr>
              <w:cnfStyle w:val="000000100000"/>
              <w:rPr>
                <w:rFonts w:ascii="Garamond" w:hAnsi="Garamond"/>
              </w:rPr>
            </w:pPr>
          </w:p>
        </w:tc>
      </w:tr>
    </w:tbl>
    <w:p w:rsidR="005A3EE0" w:rsidRDefault="005A3EE0" w:rsidP="008336BE">
      <w:pPr>
        <w:rPr>
          <w:rFonts w:ascii="Garamond" w:hAnsi="Garamond"/>
        </w:rPr>
      </w:pPr>
    </w:p>
    <w:p w:rsidR="00926A1E" w:rsidRPr="00453CF9" w:rsidRDefault="00926A1E" w:rsidP="00926A1E">
      <w:pPr>
        <w:pStyle w:val="Stile1"/>
        <w:ind w:left="57" w:right="57" w:firstLine="0"/>
        <w:jc w:val="left"/>
        <w:rPr>
          <w:rFonts w:ascii="Garamond" w:eastAsia="Times New Roman" w:hAnsi="Garamond" w:cs="Times New Roman"/>
          <w:b/>
          <w:bCs/>
          <w:sz w:val="30"/>
          <w:szCs w:val="30"/>
        </w:rPr>
      </w:pPr>
      <w:r w:rsidRPr="00453CF9">
        <w:rPr>
          <w:rFonts w:ascii="Garamond" w:eastAsia="Times New Roman" w:hAnsi="Garamond" w:cs="Times New Roman"/>
          <w:b/>
          <w:bCs/>
          <w:sz w:val="30"/>
          <w:szCs w:val="30"/>
        </w:rPr>
        <w:t>10. Il campo magnetico</w:t>
      </w:r>
    </w:p>
    <w:p w:rsidR="00926A1E" w:rsidRDefault="00926A1E" w:rsidP="00926A1E">
      <w:pPr>
        <w:pStyle w:val="Stile1"/>
        <w:ind w:left="57" w:right="57" w:firstLine="0"/>
        <w:jc w:val="left"/>
        <w:rPr>
          <w:rFonts w:ascii="Times New Roman" w:hAnsi="Times New Roman"/>
          <w:b/>
          <w:sz w:val="16"/>
        </w:rPr>
      </w:pPr>
    </w:p>
    <w:tbl>
      <w:tblPr>
        <w:tblStyle w:val="Grigliachiara-Colore6"/>
        <w:tblW w:w="0" w:type="auto"/>
        <w:tblLook w:val="04A0"/>
      </w:tblPr>
      <w:tblGrid>
        <w:gridCol w:w="4889"/>
        <w:gridCol w:w="4889"/>
      </w:tblGrid>
      <w:tr w:rsidR="00926A1E" w:rsidTr="00303C67">
        <w:trPr>
          <w:cnfStyle w:val="100000000000"/>
        </w:trPr>
        <w:tc>
          <w:tcPr>
            <w:cnfStyle w:val="001000000000"/>
            <w:tcW w:w="4889" w:type="dxa"/>
          </w:tcPr>
          <w:p w:rsidR="00926A1E" w:rsidRPr="003A420F" w:rsidRDefault="00926A1E" w:rsidP="00303C67">
            <w:pPr>
              <w:pStyle w:val="Corpodeltesto"/>
              <w:ind w:left="142"/>
              <w:rPr>
                <w:rFonts w:ascii="Garamond" w:hAnsi="Garamond" w:cs="Times New Roman"/>
                <w:sz w:val="24"/>
                <w:szCs w:val="24"/>
              </w:rPr>
            </w:pPr>
            <w:r w:rsidRPr="003A420F">
              <w:rPr>
                <w:rFonts w:ascii="Garamond" w:hAnsi="Garamond" w:cs="Times New Roman"/>
                <w:sz w:val="24"/>
                <w:szCs w:val="24"/>
              </w:rPr>
              <w:t>Conoscenze</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forza di </w:t>
            </w:r>
            <w:proofErr w:type="spellStart"/>
            <w:r w:rsidRPr="00453CF9">
              <w:rPr>
                <w:rFonts w:ascii="Garamond" w:hAnsi="Garamond" w:cs="Times New Roman"/>
                <w:b w:val="0"/>
                <w:sz w:val="22"/>
                <w:szCs w:val="22"/>
              </w:rPr>
              <w:t>Lorentz</w:t>
            </w:r>
            <w:proofErr w:type="spellEnd"/>
            <w:r w:rsidRPr="00453CF9">
              <w:rPr>
                <w:rFonts w:ascii="Garamond" w:hAnsi="Garamond" w:cs="Times New Roman"/>
                <w:b w:val="0"/>
                <w:sz w:val="22"/>
                <w:szCs w:val="22"/>
              </w:rPr>
              <w:t xml:space="preserv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Il selettore di velocità.</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L’effetto Hall.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Il moto di una carica in un campo magnetico uniforme.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determinazione della carica specifica dell’elettrone.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Lo spettrometro di massa.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Il flusso del campo magnetico e il teorema di Gauss per il magnetismo.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Unità di misura del flusso magnetico nel SI.</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La circuitazione del campo magnetico e il teorema di Ampère.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Le sostanze ferromagnetiche, diamagnetiche e ferromagnetiche.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Interpretazione microscopica delle proprietà magnetiche.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La temperatura critica.</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 xml:space="preserve">I domini di Weiss. </w:t>
            </w:r>
          </w:p>
          <w:p w:rsidR="00926A1E" w:rsidRPr="003A420F" w:rsidRDefault="00453CF9" w:rsidP="00453CF9">
            <w:pPr>
              <w:pStyle w:val="Corpodeltesto"/>
              <w:numPr>
                <w:ilvl w:val="0"/>
                <w:numId w:val="35"/>
              </w:numPr>
              <w:tabs>
                <w:tab w:val="clear" w:pos="720"/>
                <w:tab w:val="num" w:pos="142"/>
              </w:tabs>
              <w:ind w:left="142" w:hanging="142"/>
              <w:rPr>
                <w:rFonts w:ascii="Garamond" w:hAnsi="Garamond" w:cs="Times New Roman"/>
                <w:b w:val="0"/>
                <w:sz w:val="22"/>
                <w:szCs w:val="22"/>
              </w:rPr>
            </w:pPr>
            <w:r w:rsidRPr="00453CF9">
              <w:rPr>
                <w:rFonts w:ascii="Garamond" w:hAnsi="Garamond" w:cs="Times New Roman"/>
                <w:b w:val="0"/>
                <w:sz w:val="22"/>
                <w:szCs w:val="22"/>
              </w:rPr>
              <w:t>Il ciclo di isteresi magnetica.</w:t>
            </w:r>
          </w:p>
        </w:tc>
        <w:tc>
          <w:tcPr>
            <w:tcW w:w="4889" w:type="dxa"/>
          </w:tcPr>
          <w:p w:rsidR="00926A1E" w:rsidRPr="003A420F" w:rsidRDefault="00926A1E" w:rsidP="00303C67">
            <w:pPr>
              <w:pStyle w:val="Corpodeltesto"/>
              <w:ind w:left="142"/>
              <w:cnfStyle w:val="100000000000"/>
              <w:rPr>
                <w:rFonts w:ascii="Garamond" w:hAnsi="Garamond" w:cs="Times New Roman"/>
                <w:sz w:val="24"/>
                <w:szCs w:val="24"/>
              </w:rPr>
            </w:pPr>
            <w:r w:rsidRPr="003A420F">
              <w:rPr>
                <w:rFonts w:ascii="Garamond" w:hAnsi="Garamond" w:cs="Times New Roman"/>
                <w:sz w:val="24"/>
                <w:szCs w:val="24"/>
              </w:rPr>
              <w:t>Lezioni animate</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L</w:t>
            </w:r>
            <w:r w:rsidR="00303C67">
              <w:rPr>
                <w:rFonts w:ascii="Garamond" w:hAnsi="Garamond" w:cs="Times New Roman"/>
                <w:b w:val="0"/>
                <w:sz w:val="22"/>
                <w:szCs w:val="22"/>
              </w:rPr>
              <w:t xml:space="preserve">a forza di </w:t>
            </w:r>
            <w:proofErr w:type="spellStart"/>
            <w:r w:rsidR="00303C67">
              <w:rPr>
                <w:rFonts w:ascii="Garamond" w:hAnsi="Garamond" w:cs="Times New Roman"/>
                <w:b w:val="0"/>
                <w:sz w:val="22"/>
                <w:szCs w:val="22"/>
              </w:rPr>
              <w:t>Lorentz</w:t>
            </w:r>
            <w:proofErr w:type="spellEnd"/>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Il flusso d</w:t>
            </w:r>
            <w:r w:rsidR="00303C67">
              <w:rPr>
                <w:rFonts w:ascii="Garamond" w:hAnsi="Garamond" w:cs="Times New Roman"/>
                <w:b w:val="0"/>
                <w:sz w:val="22"/>
                <w:szCs w:val="22"/>
              </w:rPr>
              <w:t>el campo magnetico</w:t>
            </w:r>
          </w:p>
          <w:p w:rsidR="00926A1E" w:rsidRDefault="00453CF9" w:rsidP="00453CF9">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Le proprietà magnet</w:t>
            </w:r>
            <w:r w:rsidR="00303C67">
              <w:rPr>
                <w:rFonts w:ascii="Garamond" w:hAnsi="Garamond" w:cs="Times New Roman"/>
                <w:b w:val="0"/>
                <w:sz w:val="22"/>
                <w:szCs w:val="22"/>
              </w:rPr>
              <w:t>iche dei materiali</w:t>
            </w:r>
          </w:p>
          <w:p w:rsidR="00453CF9" w:rsidRDefault="00453CF9" w:rsidP="00303C67">
            <w:pPr>
              <w:pStyle w:val="Corpodeltesto"/>
              <w:ind w:left="142"/>
              <w:cnfStyle w:val="100000000000"/>
              <w:rPr>
                <w:rFonts w:ascii="Garamond" w:hAnsi="Garamond" w:cs="Times New Roman"/>
                <w:sz w:val="24"/>
                <w:szCs w:val="24"/>
              </w:rPr>
            </w:pPr>
          </w:p>
          <w:p w:rsidR="00303C67" w:rsidRDefault="00303C67" w:rsidP="00303C67">
            <w:pPr>
              <w:pStyle w:val="Corpodeltesto"/>
              <w:ind w:left="142"/>
              <w:cnfStyle w:val="100000000000"/>
              <w:rPr>
                <w:rFonts w:ascii="Garamond" w:hAnsi="Garamond" w:cs="Times New Roman"/>
                <w:sz w:val="24"/>
                <w:szCs w:val="24"/>
              </w:rPr>
            </w:pPr>
          </w:p>
          <w:p w:rsidR="00303C67" w:rsidRDefault="00303C67" w:rsidP="00303C67">
            <w:pPr>
              <w:pStyle w:val="Corpodeltesto"/>
              <w:ind w:left="142"/>
              <w:cnfStyle w:val="100000000000"/>
              <w:rPr>
                <w:rFonts w:ascii="Garamond" w:hAnsi="Garamond" w:cs="Times New Roman"/>
                <w:sz w:val="24"/>
                <w:szCs w:val="24"/>
              </w:rPr>
            </w:pPr>
          </w:p>
          <w:p w:rsidR="00926A1E" w:rsidRPr="003A420F" w:rsidRDefault="00926A1E" w:rsidP="00303C67">
            <w:pPr>
              <w:pStyle w:val="Corpodeltesto"/>
              <w:ind w:left="142"/>
              <w:cnfStyle w:val="100000000000"/>
              <w:rPr>
                <w:rFonts w:ascii="Garamond" w:hAnsi="Garamond" w:cs="Times New Roman"/>
                <w:sz w:val="24"/>
                <w:szCs w:val="24"/>
              </w:rPr>
            </w:pPr>
            <w:r w:rsidRPr="003A420F">
              <w:rPr>
                <w:rFonts w:ascii="Garamond" w:hAnsi="Garamond" w:cs="Times New Roman"/>
                <w:sz w:val="24"/>
                <w:szCs w:val="24"/>
              </w:rPr>
              <w:t>Fisica e realtà</w:t>
            </w:r>
          </w:p>
          <w:p w:rsidR="00303C67" w:rsidRPr="00303C67" w:rsidRDefault="00453CF9" w:rsidP="00303C67">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Antichi campi magnetici intrap</w:t>
            </w:r>
            <w:r w:rsidR="00303C67">
              <w:rPr>
                <w:rFonts w:ascii="Garamond" w:hAnsi="Garamond" w:cs="Times New Roman"/>
                <w:b w:val="0"/>
                <w:sz w:val="22"/>
                <w:szCs w:val="22"/>
              </w:rPr>
              <w:t xml:space="preserve">polati nei dipinti </w:t>
            </w:r>
          </w:p>
          <w:p w:rsidR="00453CF9" w:rsidRPr="00453CF9" w:rsidRDefault="00453CF9" w:rsidP="00453CF9">
            <w:pPr>
              <w:pStyle w:val="Corpodeltesto"/>
              <w:numPr>
                <w:ilvl w:val="0"/>
                <w:numId w:val="35"/>
              </w:numPr>
              <w:tabs>
                <w:tab w:val="num" w:pos="142"/>
              </w:tabs>
              <w:ind w:left="142" w:hanging="142"/>
              <w:cnfStyle w:val="100000000000"/>
              <w:rPr>
                <w:rFonts w:ascii="Garamond" w:hAnsi="Garamond" w:cs="Times New Roman"/>
                <w:b w:val="0"/>
                <w:sz w:val="22"/>
                <w:szCs w:val="22"/>
              </w:rPr>
            </w:pPr>
            <w:r w:rsidRPr="00453CF9">
              <w:rPr>
                <w:rFonts w:ascii="Garamond" w:hAnsi="Garamond" w:cs="Times New Roman"/>
                <w:b w:val="0"/>
                <w:sz w:val="22"/>
                <w:szCs w:val="22"/>
              </w:rPr>
              <w:t>Lava e ceramiche per le indagin</w:t>
            </w:r>
            <w:r w:rsidR="00303C67">
              <w:rPr>
                <w:rFonts w:ascii="Garamond" w:hAnsi="Garamond" w:cs="Times New Roman"/>
                <w:b w:val="0"/>
                <w:sz w:val="22"/>
                <w:szCs w:val="22"/>
              </w:rPr>
              <w:t xml:space="preserve">i </w:t>
            </w:r>
            <w:proofErr w:type="spellStart"/>
            <w:r w:rsidR="00303C67">
              <w:rPr>
                <w:rFonts w:ascii="Garamond" w:hAnsi="Garamond" w:cs="Times New Roman"/>
                <w:b w:val="0"/>
                <w:sz w:val="22"/>
                <w:szCs w:val="22"/>
              </w:rPr>
              <w:t>archeomagne-tiche</w:t>
            </w:r>
            <w:proofErr w:type="spellEnd"/>
          </w:p>
          <w:p w:rsidR="00926A1E" w:rsidRDefault="00453CF9" w:rsidP="00453CF9">
            <w:pPr>
              <w:pStyle w:val="Corpodeltesto"/>
              <w:numPr>
                <w:ilvl w:val="0"/>
                <w:numId w:val="35"/>
              </w:numPr>
              <w:tabs>
                <w:tab w:val="num" w:pos="142"/>
              </w:tabs>
              <w:ind w:left="142" w:hanging="142"/>
              <w:cnfStyle w:val="100000000000"/>
              <w:rPr>
                <w:rFonts w:ascii="Garamond" w:hAnsi="Garamond"/>
              </w:rPr>
            </w:pPr>
            <w:r w:rsidRPr="00453CF9">
              <w:rPr>
                <w:rFonts w:ascii="Garamond" w:hAnsi="Garamond" w:cs="Times New Roman"/>
                <w:b w:val="0"/>
                <w:sz w:val="22"/>
                <w:szCs w:val="22"/>
              </w:rPr>
              <w:t xml:space="preserve">Materiali magnetici per la memorizzazione </w:t>
            </w:r>
            <w:r w:rsidR="00303C67">
              <w:rPr>
                <w:rFonts w:ascii="Garamond" w:hAnsi="Garamond" w:cs="Times New Roman"/>
                <w:b w:val="0"/>
                <w:sz w:val="22"/>
                <w:szCs w:val="22"/>
              </w:rPr>
              <w:t xml:space="preserve">delle informazioni </w:t>
            </w:r>
            <w:r w:rsidR="00303C67">
              <w:rPr>
                <w:rFonts w:ascii="Garamond" w:hAnsi="Garamond" w:cs="Times New Roman"/>
                <w:b w:val="0"/>
                <w:sz w:val="22"/>
                <w:szCs w:val="22"/>
              </w:rPr>
              <w:br/>
            </w:r>
          </w:p>
        </w:tc>
      </w:tr>
      <w:tr w:rsidR="00926A1E" w:rsidTr="00303C67">
        <w:trPr>
          <w:cnfStyle w:val="000000100000"/>
        </w:trPr>
        <w:tc>
          <w:tcPr>
            <w:cnfStyle w:val="001000000000"/>
            <w:tcW w:w="4889" w:type="dxa"/>
          </w:tcPr>
          <w:p w:rsidR="00926A1E" w:rsidRPr="003A420F" w:rsidRDefault="00926A1E" w:rsidP="00303C67">
            <w:pPr>
              <w:pStyle w:val="Corpodeltesto"/>
              <w:ind w:left="142"/>
              <w:rPr>
                <w:rFonts w:ascii="Garamond" w:hAnsi="Garamond" w:cs="Times New Roman"/>
                <w:bCs w:val="0"/>
                <w:sz w:val="24"/>
                <w:szCs w:val="24"/>
              </w:rPr>
            </w:pPr>
            <w:r w:rsidRPr="003A420F">
              <w:rPr>
                <w:rFonts w:ascii="Garamond" w:hAnsi="Garamond" w:cs="Times New Roman"/>
                <w:bCs w:val="0"/>
                <w:sz w:val="24"/>
                <w:szCs w:val="24"/>
              </w:rPr>
              <w:t>Competenze</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Determinare intensità, direzione e verso della forza agente su una carica in moto.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Descrivere il funzionamento di un selettore di velocità e l’effetto Hall sulle cariche in moto.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Analizzare il moto di una particella carica all’interno di un campo magnetico uniforme.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Descrivere l’esperimento di Thomson sulla carica specifica dell’elettrone.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Collegare l’uso dello spettrometro di massa alla individuazione degli isotopi nucleari.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Cogliere il collegamento tra teorema di Gauss per il magnetismo e non esistenza del monopolo magnetico e tra teorema di Ampère e non </w:t>
            </w:r>
            <w:proofErr w:type="spellStart"/>
            <w:r w:rsidRPr="00453CF9">
              <w:rPr>
                <w:rFonts w:ascii="Garamond" w:hAnsi="Garamond" w:cs="Times New Roman"/>
                <w:b w:val="0"/>
                <w:bCs w:val="0"/>
                <w:sz w:val="22"/>
                <w:szCs w:val="22"/>
              </w:rPr>
              <w:t>conservatività</w:t>
            </w:r>
            <w:proofErr w:type="spellEnd"/>
            <w:r w:rsidRPr="00453CF9">
              <w:rPr>
                <w:rFonts w:ascii="Garamond" w:hAnsi="Garamond" w:cs="Times New Roman"/>
                <w:b w:val="0"/>
                <w:bCs w:val="0"/>
                <w:sz w:val="22"/>
                <w:szCs w:val="22"/>
              </w:rPr>
              <w:t xml:space="preserve"> del campo magnetico.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Interpretare a livello microscopico le differenze tra materiali ferromagnetici, diamagnetici e paramagnetici. </w:t>
            </w:r>
          </w:p>
          <w:p w:rsidR="00453CF9" w:rsidRPr="00453CF9" w:rsidRDefault="00453CF9" w:rsidP="00453CF9">
            <w:pPr>
              <w:pStyle w:val="Corpodeltesto"/>
              <w:numPr>
                <w:ilvl w:val="0"/>
                <w:numId w:val="35"/>
              </w:numPr>
              <w:tabs>
                <w:tab w:val="num" w:pos="142"/>
              </w:tabs>
              <w:ind w:left="142" w:hanging="142"/>
              <w:rPr>
                <w:rFonts w:ascii="Garamond" w:hAnsi="Garamond" w:cs="Times New Roman"/>
                <w:b w:val="0"/>
                <w:bCs w:val="0"/>
                <w:sz w:val="22"/>
                <w:szCs w:val="22"/>
              </w:rPr>
            </w:pPr>
            <w:r w:rsidRPr="00453CF9">
              <w:rPr>
                <w:rFonts w:ascii="Garamond" w:hAnsi="Garamond" w:cs="Times New Roman"/>
                <w:b w:val="0"/>
                <w:bCs w:val="0"/>
                <w:sz w:val="22"/>
                <w:szCs w:val="22"/>
              </w:rPr>
              <w:t xml:space="preserve">Descrivere la curva di isteresi magnetica e le caratteristiche dei materiali ferromagnetici. </w:t>
            </w:r>
          </w:p>
          <w:p w:rsidR="00926A1E" w:rsidRPr="00453CF9" w:rsidRDefault="00453CF9" w:rsidP="00453CF9">
            <w:pPr>
              <w:pStyle w:val="Corpodeltesto"/>
              <w:numPr>
                <w:ilvl w:val="0"/>
                <w:numId w:val="35"/>
              </w:numPr>
              <w:tabs>
                <w:tab w:val="num" w:pos="142"/>
              </w:tabs>
              <w:ind w:left="142" w:hanging="142"/>
              <w:rPr>
                <w:rFonts w:ascii="Times New Roman" w:hAnsi="Times New Roman"/>
                <w:sz w:val="16"/>
              </w:rPr>
            </w:pPr>
            <w:r w:rsidRPr="00453CF9">
              <w:rPr>
                <w:rFonts w:ascii="Garamond" w:hAnsi="Garamond" w:cs="Times New Roman"/>
                <w:b w:val="0"/>
                <w:sz w:val="22"/>
                <w:szCs w:val="22"/>
              </w:rPr>
              <w:t>Illustrare alcune applicazioni tecniche dei fenomeni.</w:t>
            </w:r>
          </w:p>
        </w:tc>
        <w:tc>
          <w:tcPr>
            <w:tcW w:w="4889" w:type="dxa"/>
          </w:tcPr>
          <w:p w:rsidR="00926A1E" w:rsidRDefault="00926A1E" w:rsidP="00303C67">
            <w:pPr>
              <w:cnfStyle w:val="000000100000"/>
              <w:rPr>
                <w:rFonts w:ascii="Garamond" w:hAnsi="Garamond"/>
              </w:rPr>
            </w:pPr>
          </w:p>
        </w:tc>
      </w:tr>
    </w:tbl>
    <w:p w:rsidR="00926A1E" w:rsidRPr="00453CF9" w:rsidRDefault="00926A1E" w:rsidP="00926A1E">
      <w:pPr>
        <w:pStyle w:val="Stile1"/>
        <w:ind w:left="57" w:right="57" w:firstLine="0"/>
        <w:jc w:val="left"/>
        <w:rPr>
          <w:rFonts w:ascii="Garamond" w:eastAsia="Times New Roman" w:hAnsi="Garamond" w:cs="Times New Roman"/>
          <w:b/>
          <w:bCs/>
          <w:sz w:val="30"/>
          <w:szCs w:val="30"/>
        </w:rPr>
      </w:pPr>
    </w:p>
    <w:p w:rsidR="00926A1E" w:rsidRPr="00453CF9" w:rsidRDefault="00926A1E" w:rsidP="00926A1E">
      <w:pPr>
        <w:pStyle w:val="Stile1"/>
        <w:ind w:left="57" w:right="57" w:firstLine="0"/>
        <w:jc w:val="left"/>
        <w:rPr>
          <w:rFonts w:ascii="Garamond" w:eastAsia="Times New Roman" w:hAnsi="Garamond" w:cs="Times New Roman"/>
          <w:b/>
          <w:bCs/>
          <w:sz w:val="30"/>
          <w:szCs w:val="30"/>
        </w:rPr>
      </w:pPr>
      <w:r w:rsidRPr="00453CF9">
        <w:rPr>
          <w:rFonts w:ascii="Garamond" w:eastAsia="Times New Roman" w:hAnsi="Garamond" w:cs="Times New Roman"/>
          <w:b/>
          <w:bCs/>
          <w:sz w:val="30"/>
          <w:szCs w:val="30"/>
        </w:rPr>
        <w:t>11. L’induzione elettromagnetica</w:t>
      </w:r>
    </w:p>
    <w:p w:rsidR="00926A1E" w:rsidRDefault="00926A1E" w:rsidP="00B63C2C">
      <w:pPr>
        <w:pStyle w:val="Stile1"/>
        <w:ind w:right="57"/>
        <w:jc w:val="left"/>
        <w:rPr>
          <w:rFonts w:ascii="Times New Roman" w:hAnsi="Times New Roman"/>
          <w:b/>
          <w:sz w:val="16"/>
        </w:rPr>
      </w:pPr>
    </w:p>
    <w:tbl>
      <w:tblPr>
        <w:tblStyle w:val="Elencochiaro-Colore4"/>
        <w:tblW w:w="0" w:type="auto"/>
        <w:tblLook w:val="04A0"/>
      </w:tblPr>
      <w:tblGrid>
        <w:gridCol w:w="4889"/>
        <w:gridCol w:w="4889"/>
      </w:tblGrid>
      <w:tr w:rsidR="00453CF9" w:rsidTr="00453CF9">
        <w:trPr>
          <w:cnfStyle w:val="100000000000"/>
        </w:trPr>
        <w:tc>
          <w:tcPr>
            <w:cnfStyle w:val="001000000000"/>
            <w:tcW w:w="4889" w:type="dxa"/>
          </w:tcPr>
          <w:p w:rsidR="00AE516E" w:rsidRPr="00AE516E" w:rsidRDefault="00AE516E" w:rsidP="00AE516E">
            <w:pPr>
              <w:pStyle w:val="Corpodeltesto"/>
              <w:ind w:left="142"/>
              <w:rPr>
                <w:rFonts w:ascii="Garamond" w:hAnsi="Garamond" w:cs="Times New Roman"/>
                <w:sz w:val="24"/>
                <w:szCs w:val="24"/>
              </w:rPr>
            </w:pPr>
            <w:r>
              <w:rPr>
                <w:rFonts w:ascii="Garamond" w:hAnsi="Garamond" w:cs="Times New Roman"/>
                <w:sz w:val="24"/>
                <w:szCs w:val="24"/>
              </w:rPr>
              <w:t>Conoscenze</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corrente indotta e l’induzione elettromagnetica.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legge di </w:t>
            </w:r>
            <w:proofErr w:type="spellStart"/>
            <w:r w:rsidRPr="00B63C2C">
              <w:rPr>
                <w:rFonts w:ascii="Garamond" w:hAnsi="Garamond" w:cs="Times New Roman"/>
                <w:color w:val="FFFFFF"/>
                <w:sz w:val="22"/>
                <w:szCs w:val="22"/>
              </w:rPr>
              <w:t>Faraday-Neumann</w:t>
            </w:r>
            <w:proofErr w:type="spellEnd"/>
            <w:r w:rsidRPr="00B63C2C">
              <w:rPr>
                <w:rFonts w:ascii="Garamond" w:hAnsi="Garamond" w:cs="Times New Roman"/>
                <w:color w:val="FFFFFF"/>
                <w:sz w:val="22"/>
                <w:szCs w:val="22"/>
              </w:rPr>
              <w:t xml:space="preserv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forza elettromotrice indotta media e istantanea.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legge di </w:t>
            </w:r>
            <w:proofErr w:type="spellStart"/>
            <w:r w:rsidRPr="00B63C2C">
              <w:rPr>
                <w:rFonts w:ascii="Garamond" w:hAnsi="Garamond" w:cs="Times New Roman"/>
                <w:color w:val="FFFFFF"/>
                <w:sz w:val="22"/>
                <w:szCs w:val="22"/>
              </w:rPr>
              <w:t>Lenz</w:t>
            </w:r>
            <w:proofErr w:type="spellEnd"/>
            <w:r w:rsidRPr="00B63C2C">
              <w:rPr>
                <w:rFonts w:ascii="Garamond" w:hAnsi="Garamond" w:cs="Times New Roman"/>
                <w:color w:val="FFFFFF"/>
                <w:sz w:val="22"/>
                <w:szCs w:val="22"/>
              </w:rPr>
              <w:t xml:space="preserve"> sul verso della corrente indotta.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 correnti di Foucault.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L’autoinduzione e la mutua induzione.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I circuiti RL.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L’energia immagazzinata in un campo magnetico.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L’alternatore.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corrente alternata.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Valori efficaci delle grandezze alternate.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corrente trifase.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Circuiti ohmici, induttivi e capacitivi.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Circuiti RLC in corrente alternata. </w:t>
            </w:r>
          </w:p>
          <w:p w:rsidR="00453CF9" w:rsidRPr="00B63C2C" w:rsidRDefault="00B63C2C" w:rsidP="00B63C2C">
            <w:pPr>
              <w:pStyle w:val="Corpodeltesto"/>
              <w:numPr>
                <w:ilvl w:val="0"/>
                <w:numId w:val="35"/>
              </w:numPr>
              <w:tabs>
                <w:tab w:val="num" w:pos="142"/>
              </w:tabs>
              <w:ind w:left="142" w:hanging="142"/>
              <w:rPr>
                <w:rFonts w:ascii="Times New Roman" w:hAnsi="Times New Roman"/>
                <w:sz w:val="16"/>
              </w:rPr>
            </w:pPr>
            <w:r w:rsidRPr="00B63C2C">
              <w:rPr>
                <w:rFonts w:ascii="Garamond" w:hAnsi="Garamond" w:cs="Times New Roman"/>
                <w:color w:val="FFFFFF"/>
                <w:sz w:val="22"/>
                <w:szCs w:val="22"/>
              </w:rPr>
              <w:t>Il trasformatore.</w:t>
            </w:r>
          </w:p>
        </w:tc>
        <w:tc>
          <w:tcPr>
            <w:tcW w:w="4889" w:type="dxa"/>
          </w:tcPr>
          <w:p w:rsidR="00B63C2C" w:rsidRDefault="00B63C2C" w:rsidP="00AE516E">
            <w:pPr>
              <w:pStyle w:val="Corpodeltesto"/>
              <w:ind w:left="142"/>
              <w:cnfStyle w:val="100000000000"/>
              <w:rPr>
                <w:rFonts w:ascii="Garamond" w:hAnsi="Garamond" w:cs="Times New Roman"/>
                <w:color w:val="FFFFFF"/>
                <w:sz w:val="24"/>
                <w:szCs w:val="24"/>
              </w:rPr>
            </w:pPr>
            <w:r w:rsidRPr="00AE516E">
              <w:rPr>
                <w:rFonts w:ascii="Garamond" w:hAnsi="Garamond" w:cs="Times New Roman"/>
                <w:color w:val="FFFFFF"/>
                <w:sz w:val="24"/>
                <w:szCs w:val="24"/>
              </w:rPr>
              <w:t>Lezioni animate</w:t>
            </w:r>
          </w:p>
          <w:p w:rsidR="00AE516E" w:rsidRPr="00AE516E" w:rsidRDefault="00AE516E" w:rsidP="00AE516E">
            <w:pPr>
              <w:pStyle w:val="Corpodeltesto"/>
              <w:ind w:left="142"/>
              <w:cnfStyle w:val="100000000000"/>
              <w:rPr>
                <w:rFonts w:ascii="Garamond" w:hAnsi="Garamond" w:cs="Times New Roman"/>
                <w:color w:val="FFFFFF"/>
                <w:sz w:val="24"/>
                <w:szCs w:val="24"/>
              </w:rPr>
            </w:pP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La corrente indotta</w:t>
            </w:r>
          </w:p>
          <w:p w:rsidR="00B63C2C" w:rsidRPr="00B63C2C" w:rsidRDefault="00B63C2C" w:rsidP="00AE516E">
            <w:pPr>
              <w:pStyle w:val="Corpodeltesto"/>
              <w:cnfStyle w:val="100000000000"/>
              <w:rPr>
                <w:rFonts w:ascii="Garamond" w:hAnsi="Garamond" w:cs="Times New Roman"/>
                <w:color w:val="FFFFFF"/>
                <w:sz w:val="22"/>
                <w:szCs w:val="22"/>
              </w:rPr>
            </w:pPr>
          </w:p>
          <w:p w:rsidR="00AE516E"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 xml:space="preserve">La legge di </w:t>
            </w:r>
            <w:proofErr w:type="spellStart"/>
            <w:r w:rsidRPr="00B63C2C">
              <w:rPr>
                <w:rFonts w:ascii="Garamond" w:hAnsi="Garamond" w:cs="Times New Roman"/>
                <w:color w:val="FFFFFF"/>
                <w:sz w:val="22"/>
                <w:szCs w:val="22"/>
              </w:rPr>
              <w:t>Faraday-Neumann</w:t>
            </w:r>
            <w:proofErr w:type="spellEnd"/>
          </w:p>
          <w:p w:rsidR="00AE516E" w:rsidRDefault="00AE516E" w:rsidP="00AE516E">
            <w:pPr>
              <w:pStyle w:val="Paragrafoelenco"/>
              <w:cnfStyle w:val="100000000000"/>
              <w:rPr>
                <w:rFonts w:ascii="Garamond" w:hAnsi="Garamond" w:cs="Times New Roman"/>
                <w:b w:val="0"/>
                <w:bCs w:val="0"/>
                <w:color w:val="FFFFFF"/>
              </w:rPr>
            </w:pPr>
          </w:p>
          <w:p w:rsidR="00B63C2C" w:rsidRPr="00AE516E"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AE516E">
              <w:rPr>
                <w:rFonts w:ascii="Garamond" w:hAnsi="Garamond" w:cs="Times New Roman"/>
                <w:color w:val="FFFFFF"/>
                <w:sz w:val="22"/>
                <w:szCs w:val="22"/>
              </w:rPr>
              <w:t xml:space="preserve">La legge di </w:t>
            </w:r>
            <w:proofErr w:type="spellStart"/>
            <w:r w:rsidRPr="00AE516E">
              <w:rPr>
                <w:rFonts w:ascii="Garamond" w:hAnsi="Garamond" w:cs="Times New Roman"/>
                <w:color w:val="FFFFFF"/>
                <w:sz w:val="22"/>
                <w:szCs w:val="22"/>
              </w:rPr>
              <w:t>Lenz</w:t>
            </w:r>
            <w:proofErr w:type="spellEnd"/>
          </w:p>
          <w:p w:rsidR="00B63C2C" w:rsidRPr="00AE516E" w:rsidRDefault="00B63C2C" w:rsidP="00AE516E">
            <w:pPr>
              <w:pStyle w:val="Corpodeltesto"/>
              <w:cnfStyle w:val="100000000000"/>
              <w:rPr>
                <w:rFonts w:ascii="Garamond" w:hAnsi="Garamond" w:cs="Times New Roman"/>
                <w:color w:val="FFFFFF"/>
                <w:sz w:val="24"/>
                <w:szCs w:val="24"/>
              </w:rPr>
            </w:pPr>
          </w:p>
          <w:p w:rsidR="00AE516E" w:rsidRDefault="00AE516E" w:rsidP="00AE516E">
            <w:pPr>
              <w:pStyle w:val="Corpodeltesto"/>
              <w:cnfStyle w:val="100000000000"/>
              <w:rPr>
                <w:rFonts w:ascii="Garamond" w:hAnsi="Garamond" w:cs="Times New Roman"/>
                <w:color w:val="FFFFFF"/>
                <w:sz w:val="24"/>
                <w:szCs w:val="24"/>
              </w:rPr>
            </w:pPr>
            <w:r w:rsidRPr="00AE516E">
              <w:rPr>
                <w:rFonts w:ascii="Garamond" w:hAnsi="Garamond" w:cs="Times New Roman"/>
                <w:color w:val="FFFFFF"/>
                <w:sz w:val="24"/>
                <w:szCs w:val="24"/>
              </w:rPr>
              <w:t>Fisica e realtà</w:t>
            </w:r>
          </w:p>
          <w:p w:rsidR="00AE516E" w:rsidRPr="00AE516E" w:rsidRDefault="00AE516E" w:rsidP="00AE516E">
            <w:pPr>
              <w:pStyle w:val="Corpodeltesto"/>
              <w:cnfStyle w:val="100000000000"/>
              <w:rPr>
                <w:rFonts w:ascii="Garamond" w:hAnsi="Garamond" w:cs="Times New Roman"/>
                <w:color w:val="FFFFFF"/>
                <w:sz w:val="24"/>
                <w:szCs w:val="24"/>
              </w:rPr>
            </w:pP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Come produrre energia nello spazio con un satel</w:t>
            </w:r>
            <w:r w:rsidR="00AE516E">
              <w:rPr>
                <w:rFonts w:ascii="Garamond" w:hAnsi="Garamond" w:cs="Times New Roman"/>
                <w:color w:val="FFFFFF"/>
                <w:sz w:val="22"/>
                <w:szCs w:val="22"/>
              </w:rPr>
              <w:t xml:space="preserve">lite al guinzaglio </w:t>
            </w: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Modi diversi per produrre energia elettrica con i pannelli fotovoltaici, con le celle a combustibile e con il decad</w:t>
            </w:r>
            <w:r w:rsidR="00AE516E">
              <w:rPr>
                <w:rFonts w:ascii="Garamond" w:hAnsi="Garamond" w:cs="Times New Roman"/>
                <w:color w:val="FFFFFF"/>
                <w:sz w:val="22"/>
                <w:szCs w:val="22"/>
              </w:rPr>
              <w:t xml:space="preserve">imento radioattivo </w:t>
            </w:r>
          </w:p>
          <w:p w:rsidR="00B63C2C" w:rsidRDefault="00B63C2C" w:rsidP="00B63C2C">
            <w:pPr>
              <w:pStyle w:val="Stile1"/>
              <w:ind w:left="0" w:right="57" w:firstLine="0"/>
              <w:jc w:val="left"/>
              <w:cnfStyle w:val="100000000000"/>
              <w:rPr>
                <w:rFonts w:ascii="Times New Roman" w:hAnsi="Times New Roman"/>
                <w:b w:val="0"/>
                <w:sz w:val="16"/>
              </w:rPr>
            </w:pPr>
          </w:p>
        </w:tc>
      </w:tr>
      <w:tr w:rsidR="00453CF9" w:rsidTr="00453CF9">
        <w:trPr>
          <w:cnfStyle w:val="000000100000"/>
        </w:trPr>
        <w:tc>
          <w:tcPr>
            <w:cnfStyle w:val="001000000000"/>
            <w:tcW w:w="4889" w:type="dxa"/>
          </w:tcPr>
          <w:p w:rsidR="00AE516E" w:rsidRPr="00AE516E" w:rsidRDefault="00AE516E" w:rsidP="00AE516E">
            <w:pPr>
              <w:pStyle w:val="Corpodeltesto"/>
              <w:ind w:left="142"/>
              <w:rPr>
                <w:rFonts w:ascii="Garamond" w:hAnsi="Garamond" w:cs="Times New Roman"/>
                <w:bCs w:val="0"/>
                <w:sz w:val="24"/>
                <w:szCs w:val="24"/>
              </w:rPr>
            </w:pPr>
            <w:r>
              <w:rPr>
                <w:rFonts w:ascii="Garamond" w:hAnsi="Garamond" w:cs="Times New Roman"/>
                <w:bCs w:val="0"/>
                <w:sz w:val="24"/>
                <w:szCs w:val="24"/>
              </w:rPr>
              <w:t>Competenze</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Spiegare come avviene la produzione di corrente indotta.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Ricavare la formula della legge di </w:t>
            </w:r>
            <w:proofErr w:type="spellStart"/>
            <w:r w:rsidRPr="00B63C2C">
              <w:rPr>
                <w:rFonts w:ascii="Garamond" w:hAnsi="Garamond" w:cs="Times New Roman"/>
                <w:b w:val="0"/>
                <w:sz w:val="22"/>
                <w:szCs w:val="22"/>
              </w:rPr>
              <w:t>Faraday-Neumann</w:t>
            </w:r>
            <w:proofErr w:type="spellEnd"/>
            <w:r w:rsidRPr="00B63C2C">
              <w:rPr>
                <w:rFonts w:ascii="Garamond" w:hAnsi="Garamond" w:cs="Times New Roman"/>
                <w:b w:val="0"/>
                <w:sz w:val="22"/>
                <w:szCs w:val="22"/>
              </w:rPr>
              <w:t xml:space="preserve"> analizzando il moto di una sbarretta in un campo magnetico.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Interpretare la legge di </w:t>
            </w:r>
            <w:proofErr w:type="spellStart"/>
            <w:r w:rsidRPr="00B63C2C">
              <w:rPr>
                <w:rFonts w:ascii="Garamond" w:hAnsi="Garamond" w:cs="Times New Roman"/>
                <w:b w:val="0"/>
                <w:sz w:val="22"/>
                <w:szCs w:val="22"/>
              </w:rPr>
              <w:t>Lenz</w:t>
            </w:r>
            <w:proofErr w:type="spellEnd"/>
            <w:r w:rsidRPr="00B63C2C">
              <w:rPr>
                <w:rFonts w:ascii="Garamond" w:hAnsi="Garamond" w:cs="Times New Roman"/>
                <w:b w:val="0"/>
                <w:sz w:val="22"/>
                <w:szCs w:val="22"/>
              </w:rPr>
              <w:t xml:space="preserve"> come conseguenza del principio di conservazione dell’energia.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Descrivere i fenomeni di autoinduzione e di mutua induzione.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Calcolare l’energia immagazzinata in un campo magnetico.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 xml:space="preserve">Descrivere il funzionamento dell’alternatore e il meccanismo di produzione della corrente alternata. </w:t>
            </w:r>
          </w:p>
          <w:p w:rsidR="00B63C2C" w:rsidRPr="00B63C2C" w:rsidRDefault="00B63C2C" w:rsidP="00B63C2C">
            <w:pPr>
              <w:pStyle w:val="Corpodeltesto"/>
              <w:numPr>
                <w:ilvl w:val="0"/>
                <w:numId w:val="35"/>
              </w:numPr>
              <w:tabs>
                <w:tab w:val="num" w:pos="142"/>
              </w:tabs>
              <w:ind w:left="142" w:hanging="142"/>
              <w:rPr>
                <w:rFonts w:ascii="Garamond" w:hAnsi="Garamond" w:cs="Times New Roman"/>
                <w:b w:val="0"/>
                <w:sz w:val="22"/>
                <w:szCs w:val="22"/>
              </w:rPr>
            </w:pPr>
            <w:r w:rsidRPr="00B63C2C">
              <w:rPr>
                <w:rFonts w:ascii="Garamond" w:hAnsi="Garamond" w:cs="Times New Roman"/>
                <w:b w:val="0"/>
                <w:sz w:val="22"/>
                <w:szCs w:val="22"/>
              </w:rPr>
              <w:t>Comprendere il significato delle grandezze elettriche efficaci.</w:t>
            </w:r>
          </w:p>
          <w:p w:rsidR="00453CF9" w:rsidRPr="00B63C2C" w:rsidRDefault="00B63C2C" w:rsidP="00B63C2C">
            <w:pPr>
              <w:pStyle w:val="Corpodeltesto"/>
              <w:numPr>
                <w:ilvl w:val="0"/>
                <w:numId w:val="35"/>
              </w:numPr>
              <w:tabs>
                <w:tab w:val="num" w:pos="142"/>
              </w:tabs>
              <w:ind w:left="142" w:hanging="142"/>
              <w:rPr>
                <w:rFonts w:ascii="Times New Roman" w:hAnsi="Times New Roman"/>
                <w:sz w:val="16"/>
              </w:rPr>
            </w:pPr>
            <w:r w:rsidRPr="00B63C2C">
              <w:rPr>
                <w:rFonts w:ascii="Garamond" w:hAnsi="Garamond" w:cs="Times New Roman"/>
                <w:b w:val="0"/>
                <w:sz w:val="22"/>
                <w:szCs w:val="22"/>
              </w:rPr>
              <w:t>Analizzare un circuito RLC in corrente alternata.</w:t>
            </w:r>
          </w:p>
        </w:tc>
        <w:tc>
          <w:tcPr>
            <w:tcW w:w="4889" w:type="dxa"/>
          </w:tcPr>
          <w:p w:rsidR="00453CF9" w:rsidRDefault="00453CF9" w:rsidP="00926A1E">
            <w:pPr>
              <w:pStyle w:val="Stile1"/>
              <w:ind w:left="0" w:right="57" w:firstLine="0"/>
              <w:jc w:val="left"/>
              <w:cnfStyle w:val="000000100000"/>
              <w:rPr>
                <w:rFonts w:ascii="Times New Roman" w:hAnsi="Times New Roman"/>
                <w:b/>
                <w:sz w:val="16"/>
              </w:rPr>
            </w:pPr>
          </w:p>
        </w:tc>
      </w:tr>
    </w:tbl>
    <w:p w:rsidR="00926A1E" w:rsidRDefault="00926A1E" w:rsidP="00926A1E">
      <w:pPr>
        <w:pStyle w:val="Stile1"/>
        <w:ind w:left="57" w:right="57" w:firstLine="0"/>
        <w:jc w:val="left"/>
        <w:rPr>
          <w:rFonts w:ascii="Times New Roman" w:hAnsi="Times New Roman"/>
          <w:b/>
          <w:sz w:val="16"/>
        </w:rPr>
      </w:pPr>
    </w:p>
    <w:p w:rsidR="00926A1E" w:rsidRDefault="00926A1E" w:rsidP="00926A1E">
      <w:pPr>
        <w:pStyle w:val="Stile1"/>
        <w:ind w:left="57" w:right="57" w:firstLine="0"/>
        <w:jc w:val="left"/>
        <w:rPr>
          <w:rFonts w:ascii="Garamond" w:eastAsia="Times New Roman" w:hAnsi="Garamond" w:cs="Times New Roman"/>
          <w:b/>
          <w:bCs/>
          <w:sz w:val="30"/>
          <w:szCs w:val="30"/>
        </w:rPr>
      </w:pPr>
      <w:r w:rsidRPr="00453CF9">
        <w:rPr>
          <w:rFonts w:ascii="Garamond" w:eastAsia="Times New Roman" w:hAnsi="Garamond" w:cs="Times New Roman"/>
          <w:b/>
          <w:bCs/>
          <w:sz w:val="30"/>
          <w:szCs w:val="30"/>
        </w:rPr>
        <w:t>12. Le equazioni di Max</w:t>
      </w:r>
      <w:r w:rsidR="00AE516E">
        <w:rPr>
          <w:rFonts w:ascii="Garamond" w:eastAsia="Times New Roman" w:hAnsi="Garamond" w:cs="Times New Roman"/>
          <w:b/>
          <w:bCs/>
          <w:sz w:val="30"/>
          <w:szCs w:val="30"/>
        </w:rPr>
        <w:t>well e le onde elettromagnetiche</w:t>
      </w:r>
    </w:p>
    <w:p w:rsidR="00AE516E" w:rsidRPr="00453CF9" w:rsidRDefault="00AE516E" w:rsidP="00926A1E">
      <w:pPr>
        <w:pStyle w:val="Stile1"/>
        <w:ind w:left="57" w:right="57" w:firstLine="0"/>
        <w:jc w:val="left"/>
        <w:rPr>
          <w:rFonts w:ascii="Garamond" w:eastAsia="Times New Roman" w:hAnsi="Garamond" w:cs="Times New Roman"/>
          <w:b/>
          <w:bCs/>
          <w:sz w:val="30"/>
          <w:szCs w:val="30"/>
        </w:rPr>
      </w:pPr>
    </w:p>
    <w:tbl>
      <w:tblPr>
        <w:tblStyle w:val="Sfondomedio1-Colore2"/>
        <w:tblW w:w="0" w:type="auto"/>
        <w:tblLook w:val="04A0"/>
      </w:tblPr>
      <w:tblGrid>
        <w:gridCol w:w="4889"/>
        <w:gridCol w:w="4889"/>
      </w:tblGrid>
      <w:tr w:rsidR="00453CF9" w:rsidTr="00453CF9">
        <w:trPr>
          <w:cnfStyle w:val="100000000000"/>
        </w:trPr>
        <w:tc>
          <w:tcPr>
            <w:cnfStyle w:val="001000000000"/>
            <w:tcW w:w="4889" w:type="dxa"/>
          </w:tcPr>
          <w:p w:rsidR="00AE516E" w:rsidRPr="00AE516E" w:rsidRDefault="00AE516E" w:rsidP="00AE516E">
            <w:pPr>
              <w:pStyle w:val="Corpodeltesto"/>
              <w:ind w:left="142"/>
              <w:rPr>
                <w:rFonts w:ascii="Garamond" w:hAnsi="Garamond" w:cs="Times New Roman"/>
                <w:sz w:val="24"/>
                <w:szCs w:val="24"/>
              </w:rPr>
            </w:pPr>
            <w:r>
              <w:rPr>
                <w:rFonts w:ascii="Garamond" w:hAnsi="Garamond" w:cs="Times New Roman"/>
                <w:sz w:val="24"/>
                <w:szCs w:val="24"/>
              </w:rPr>
              <w:t>Conoscenze</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Campi elettrici indotti.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circuitazione del campo elettrico indotto.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corrente di spostamento.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 equazioni di Maxwell e il campo elettromagnetico.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 onde elettromagnetiche: produzione, propagazione e ricezione.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L’energia trasportata da un’onda.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La polarizzazione della luce e la legge di Malus.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Lo spettro elettromagnetico.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Le onde radio e le microonde.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lastRenderedPageBreak/>
              <w:t xml:space="preserve">Le radiazioni infrarosse, visibili e ultraviolette. </w:t>
            </w:r>
          </w:p>
          <w:p w:rsidR="00B63C2C" w:rsidRPr="00B63C2C" w:rsidRDefault="00B63C2C" w:rsidP="00B63C2C">
            <w:pPr>
              <w:pStyle w:val="Corpodeltesto"/>
              <w:numPr>
                <w:ilvl w:val="0"/>
                <w:numId w:val="35"/>
              </w:numPr>
              <w:tabs>
                <w:tab w:val="num" w:pos="142"/>
              </w:tabs>
              <w:ind w:left="142" w:hanging="142"/>
              <w:rPr>
                <w:rFonts w:ascii="Garamond" w:hAnsi="Garamond" w:cs="Times New Roman"/>
                <w:color w:val="FFFFFF"/>
                <w:sz w:val="22"/>
                <w:szCs w:val="22"/>
              </w:rPr>
            </w:pPr>
            <w:r w:rsidRPr="00B63C2C">
              <w:rPr>
                <w:rFonts w:ascii="Garamond" w:hAnsi="Garamond" w:cs="Times New Roman"/>
                <w:color w:val="FFFFFF"/>
                <w:sz w:val="22"/>
                <w:szCs w:val="22"/>
              </w:rPr>
              <w:t xml:space="preserve">I raggi X e i raggi gamma. </w:t>
            </w:r>
          </w:p>
          <w:p w:rsidR="00453CF9" w:rsidRDefault="00B63C2C" w:rsidP="00B63C2C">
            <w:pPr>
              <w:pStyle w:val="Corpodeltesto"/>
              <w:numPr>
                <w:ilvl w:val="0"/>
                <w:numId w:val="35"/>
              </w:numPr>
              <w:tabs>
                <w:tab w:val="num" w:pos="142"/>
              </w:tabs>
              <w:ind w:left="142" w:hanging="142"/>
              <w:rPr>
                <w:rFonts w:ascii="Garamond" w:eastAsia="Times New Roman" w:hAnsi="Garamond" w:cs="Times New Roman"/>
                <w:b w:val="0"/>
                <w:bCs w:val="0"/>
                <w:sz w:val="30"/>
                <w:szCs w:val="30"/>
              </w:rPr>
            </w:pPr>
            <w:r w:rsidRPr="00B63C2C">
              <w:rPr>
                <w:rFonts w:ascii="Garamond" w:hAnsi="Garamond" w:cs="Times New Roman"/>
                <w:color w:val="FFFFFF"/>
                <w:sz w:val="22"/>
                <w:szCs w:val="22"/>
              </w:rPr>
              <w:t>Le applicazioni: la radio, la televisione e i telefoni cellulari.</w:t>
            </w:r>
          </w:p>
        </w:tc>
        <w:tc>
          <w:tcPr>
            <w:tcW w:w="4889" w:type="dxa"/>
          </w:tcPr>
          <w:p w:rsidR="00B63C2C" w:rsidRPr="00AE516E" w:rsidRDefault="00AE516E" w:rsidP="00AE516E">
            <w:pPr>
              <w:pStyle w:val="Corpodeltesto"/>
              <w:cnfStyle w:val="100000000000"/>
              <w:rPr>
                <w:rFonts w:ascii="Garamond" w:hAnsi="Garamond" w:cs="Times New Roman"/>
                <w:color w:val="FFFFFF"/>
                <w:sz w:val="24"/>
                <w:szCs w:val="24"/>
              </w:rPr>
            </w:pPr>
            <w:r w:rsidRPr="00AE516E">
              <w:rPr>
                <w:rFonts w:ascii="Garamond" w:hAnsi="Garamond" w:cs="Times New Roman"/>
                <w:color w:val="FFFFFF"/>
                <w:sz w:val="24"/>
                <w:szCs w:val="24"/>
              </w:rPr>
              <w:lastRenderedPageBreak/>
              <w:t>Lezioni animate</w:t>
            </w: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Lo spettr</w:t>
            </w:r>
            <w:r w:rsidR="00AE516E">
              <w:rPr>
                <w:rFonts w:ascii="Garamond" w:hAnsi="Garamond" w:cs="Times New Roman"/>
                <w:color w:val="FFFFFF"/>
                <w:sz w:val="22"/>
                <w:szCs w:val="22"/>
              </w:rPr>
              <w:t>o elettromagnetico</w:t>
            </w:r>
          </w:p>
          <w:p w:rsidR="00B63C2C" w:rsidRPr="00AE516E"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L’interferenza della luce visibile</w:t>
            </w:r>
          </w:p>
          <w:p w:rsidR="00B63C2C" w:rsidRPr="00AE516E"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L’interferenza dei raggi X</w:t>
            </w:r>
          </w:p>
          <w:p w:rsidR="00B63C2C" w:rsidRPr="00AE516E"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L’interferenza delle microonde</w:t>
            </w:r>
          </w:p>
          <w:p w:rsidR="00B63C2C" w:rsidRDefault="00B63C2C" w:rsidP="00AE516E">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L’interferenza delle onde radio</w:t>
            </w:r>
          </w:p>
          <w:p w:rsidR="00AE516E" w:rsidRDefault="00AE516E" w:rsidP="00AE516E">
            <w:pPr>
              <w:pStyle w:val="Corpodeltesto"/>
              <w:ind w:left="142"/>
              <w:cnfStyle w:val="100000000000"/>
              <w:rPr>
                <w:rFonts w:ascii="Garamond" w:hAnsi="Garamond" w:cs="Times New Roman"/>
                <w:color w:val="FFFFFF"/>
                <w:sz w:val="22"/>
                <w:szCs w:val="22"/>
              </w:rPr>
            </w:pPr>
          </w:p>
          <w:p w:rsidR="00AE516E" w:rsidRPr="00AE516E" w:rsidRDefault="00AE516E" w:rsidP="00AE516E">
            <w:pPr>
              <w:pStyle w:val="Corpodeltesto"/>
              <w:ind w:left="142"/>
              <w:cnfStyle w:val="100000000000"/>
              <w:rPr>
                <w:rFonts w:ascii="Garamond" w:hAnsi="Garamond" w:cs="Times New Roman"/>
                <w:color w:val="FFFFFF"/>
                <w:sz w:val="24"/>
                <w:szCs w:val="24"/>
              </w:rPr>
            </w:pPr>
            <w:r w:rsidRPr="00AE516E">
              <w:rPr>
                <w:rFonts w:ascii="Garamond" w:hAnsi="Garamond" w:cs="Times New Roman"/>
                <w:color w:val="FFFFFF"/>
                <w:sz w:val="24"/>
                <w:szCs w:val="24"/>
              </w:rPr>
              <w:t>Fisica e realtà</w:t>
            </w: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 xml:space="preserve">Rischi e benefici delle tecnologie che usano </w:t>
            </w:r>
            <w:proofErr w:type="spellStart"/>
            <w:r w:rsidRPr="00B63C2C">
              <w:rPr>
                <w:rFonts w:ascii="Garamond" w:hAnsi="Garamond" w:cs="Times New Roman"/>
                <w:color w:val="FFFFFF"/>
                <w:sz w:val="22"/>
                <w:szCs w:val="22"/>
              </w:rPr>
              <w:t>onde</w:t>
            </w:r>
            <w:r w:rsidR="00AE516E">
              <w:rPr>
                <w:rFonts w:ascii="Garamond" w:hAnsi="Garamond" w:cs="Times New Roman"/>
                <w:color w:val="FFFFFF"/>
                <w:sz w:val="22"/>
                <w:szCs w:val="22"/>
              </w:rPr>
              <w:t>elettromagne-tiche</w:t>
            </w:r>
            <w:proofErr w:type="spellEnd"/>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 xml:space="preserve">A che distanza è meglio guardare la televisione o lo schermo di un computer? </w:t>
            </w: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t xml:space="preserve">È utile l’auricolare per </w:t>
            </w:r>
          </w:p>
          <w:p w:rsidR="00B63C2C" w:rsidRPr="00B63C2C" w:rsidRDefault="00B63C2C" w:rsidP="00B63C2C">
            <w:pPr>
              <w:pStyle w:val="Corpodeltesto"/>
              <w:numPr>
                <w:ilvl w:val="0"/>
                <w:numId w:val="35"/>
              </w:numPr>
              <w:tabs>
                <w:tab w:val="num" w:pos="142"/>
              </w:tabs>
              <w:ind w:left="142" w:hanging="142"/>
              <w:cnfStyle w:val="100000000000"/>
              <w:rPr>
                <w:rFonts w:ascii="Garamond" w:hAnsi="Garamond" w:cs="Times New Roman"/>
                <w:color w:val="FFFFFF"/>
                <w:sz w:val="22"/>
                <w:szCs w:val="22"/>
              </w:rPr>
            </w:pPr>
            <w:r w:rsidRPr="00B63C2C">
              <w:rPr>
                <w:rFonts w:ascii="Garamond" w:hAnsi="Garamond" w:cs="Times New Roman"/>
                <w:color w:val="FFFFFF"/>
                <w:sz w:val="22"/>
                <w:szCs w:val="22"/>
              </w:rPr>
              <w:lastRenderedPageBreak/>
              <w:t xml:space="preserve">il telefono cellulare? </w:t>
            </w:r>
          </w:p>
          <w:p w:rsidR="00B63C2C" w:rsidRPr="00B63C2C" w:rsidRDefault="00B63C2C" w:rsidP="00AE516E">
            <w:pPr>
              <w:pStyle w:val="Corpodeltesto"/>
              <w:cnfStyle w:val="100000000000"/>
              <w:rPr>
                <w:rFonts w:ascii="Garamond" w:hAnsi="Garamond" w:cs="Times New Roman"/>
                <w:color w:val="FFFFFF"/>
                <w:sz w:val="22"/>
                <w:szCs w:val="22"/>
              </w:rPr>
            </w:pPr>
          </w:p>
        </w:tc>
      </w:tr>
      <w:tr w:rsidR="00453CF9" w:rsidTr="00453CF9">
        <w:trPr>
          <w:cnfStyle w:val="000000100000"/>
        </w:trPr>
        <w:tc>
          <w:tcPr>
            <w:cnfStyle w:val="001000000000"/>
            <w:tcW w:w="4889" w:type="dxa"/>
          </w:tcPr>
          <w:p w:rsidR="00AE516E" w:rsidRPr="00AE516E" w:rsidRDefault="00AE516E" w:rsidP="00AE516E">
            <w:pPr>
              <w:pStyle w:val="Corpodeltesto"/>
              <w:ind w:left="142"/>
              <w:rPr>
                <w:rFonts w:ascii="Garamond" w:hAnsi="Garamond" w:cs="Times New Roman"/>
                <w:bCs w:val="0"/>
                <w:sz w:val="24"/>
                <w:szCs w:val="24"/>
              </w:rPr>
            </w:pPr>
            <w:r>
              <w:rPr>
                <w:rFonts w:ascii="Garamond" w:hAnsi="Garamond" w:cs="Times New Roman"/>
                <w:bCs w:val="0"/>
                <w:sz w:val="24"/>
                <w:szCs w:val="24"/>
              </w:rPr>
              <w:lastRenderedPageBreak/>
              <w:t>Competenze</w:t>
            </w:r>
          </w:p>
          <w:p w:rsidR="00B63C2C"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Comprendere la relazione tra campo elettrico indotto e campo magnetico variabile. </w:t>
            </w:r>
          </w:p>
          <w:p w:rsidR="00B63C2C"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Cogliere il significato delle equazioni di Maxwell. </w:t>
            </w:r>
          </w:p>
          <w:p w:rsidR="00B63C2C"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Distinguere le varie parti dello spettro elettromagnetico e individuare le caratteristiche comuni alle diverse onde elettromagnetiche. </w:t>
            </w:r>
          </w:p>
          <w:p w:rsidR="00B63C2C"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Descrivere il modo in cui un’onda elettromagnetica è prodotta, si propaga ed è ricevuta. </w:t>
            </w:r>
          </w:p>
          <w:p w:rsidR="00B63C2C"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Comprendere il significato di polarizzazione di un’onda e illustrare l’utilizzo dei filtri polarizzatori. </w:t>
            </w:r>
          </w:p>
          <w:p w:rsid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 xml:space="preserve">Descrivere le proprietà delle onde appartenenti alle varie bande </w:t>
            </w:r>
            <w:r>
              <w:rPr>
                <w:rFonts w:ascii="Garamond" w:hAnsi="Garamond" w:cs="Times New Roman"/>
                <w:sz w:val="22"/>
                <w:szCs w:val="22"/>
              </w:rPr>
              <w:t>dello spettro elettromagnetico.</w:t>
            </w:r>
          </w:p>
          <w:p w:rsidR="00453CF9" w:rsidRPr="00B63C2C" w:rsidRDefault="00B63C2C" w:rsidP="00B63C2C">
            <w:pPr>
              <w:pStyle w:val="Corpodeltesto"/>
              <w:numPr>
                <w:ilvl w:val="0"/>
                <w:numId w:val="35"/>
              </w:numPr>
              <w:tabs>
                <w:tab w:val="num" w:pos="142"/>
              </w:tabs>
              <w:ind w:left="142" w:hanging="142"/>
              <w:rPr>
                <w:rFonts w:ascii="Garamond" w:hAnsi="Garamond" w:cs="Times New Roman"/>
                <w:sz w:val="22"/>
                <w:szCs w:val="22"/>
              </w:rPr>
            </w:pPr>
            <w:r w:rsidRPr="00B63C2C">
              <w:rPr>
                <w:rFonts w:ascii="Garamond" w:hAnsi="Garamond" w:cs="Times New Roman"/>
                <w:sz w:val="22"/>
                <w:szCs w:val="22"/>
              </w:rPr>
              <w:t>Illustrare alcuni utilizzi delle onde elettromagnetiche.</w:t>
            </w:r>
          </w:p>
        </w:tc>
        <w:tc>
          <w:tcPr>
            <w:tcW w:w="4889" w:type="dxa"/>
          </w:tcPr>
          <w:p w:rsidR="00C7682B" w:rsidRPr="00C7682B" w:rsidRDefault="00C7682B" w:rsidP="00C7682B">
            <w:pPr>
              <w:pStyle w:val="Corpodeltesto"/>
              <w:ind w:left="142"/>
              <w:cnfStyle w:val="000000100000"/>
              <w:rPr>
                <w:rFonts w:ascii="Garamond" w:hAnsi="Garamond" w:cs="Times New Roman"/>
                <w:b/>
                <w:sz w:val="24"/>
                <w:szCs w:val="24"/>
              </w:rPr>
            </w:pPr>
            <w:r w:rsidRPr="00C7682B">
              <w:rPr>
                <w:rFonts w:ascii="Garamond" w:hAnsi="Garamond" w:cs="Times New Roman"/>
                <w:b/>
                <w:sz w:val="24"/>
                <w:szCs w:val="24"/>
              </w:rPr>
              <w:t>Didattica interdisciplinare e approfondimenti</w:t>
            </w:r>
          </w:p>
          <w:p w:rsidR="00453CF9" w:rsidRPr="00B63C2C" w:rsidRDefault="00B63C2C" w:rsidP="00B63C2C">
            <w:pPr>
              <w:pStyle w:val="Corpodeltesto"/>
              <w:numPr>
                <w:ilvl w:val="0"/>
                <w:numId w:val="35"/>
              </w:numPr>
              <w:tabs>
                <w:tab w:val="num" w:pos="142"/>
              </w:tabs>
              <w:ind w:left="142" w:hanging="142"/>
              <w:cnfStyle w:val="000000100000"/>
              <w:rPr>
                <w:rFonts w:ascii="Garamond" w:hAnsi="Garamond" w:cs="Times New Roman"/>
                <w:sz w:val="22"/>
                <w:szCs w:val="22"/>
              </w:rPr>
            </w:pPr>
            <w:r w:rsidRPr="00B63C2C">
              <w:rPr>
                <w:rFonts w:ascii="Garamond" w:hAnsi="Garamond" w:cs="Times New Roman"/>
                <w:b/>
                <w:bCs/>
                <w:sz w:val="22"/>
                <w:szCs w:val="22"/>
              </w:rPr>
              <w:t>Sintesi, modernità e innovazione: l’idea di «campo»</w:t>
            </w:r>
          </w:p>
        </w:tc>
      </w:tr>
    </w:tbl>
    <w:p w:rsidR="00926A1E" w:rsidRPr="00453CF9" w:rsidRDefault="00926A1E" w:rsidP="00C7682B">
      <w:pPr>
        <w:pStyle w:val="Stile1"/>
        <w:ind w:left="0" w:right="57" w:firstLine="0"/>
        <w:jc w:val="left"/>
        <w:rPr>
          <w:rFonts w:ascii="Garamond" w:eastAsia="Times New Roman" w:hAnsi="Garamond" w:cs="Times New Roman"/>
          <w:b/>
          <w:bCs/>
          <w:sz w:val="30"/>
          <w:szCs w:val="30"/>
        </w:rPr>
      </w:pPr>
    </w:p>
    <w:p w:rsidR="00926A1E" w:rsidRDefault="00926A1E" w:rsidP="00926A1E">
      <w:pPr>
        <w:pStyle w:val="Stile1"/>
        <w:ind w:left="57" w:right="57" w:firstLine="0"/>
        <w:jc w:val="left"/>
        <w:rPr>
          <w:rFonts w:ascii="Garamond" w:eastAsia="Times New Roman" w:hAnsi="Garamond" w:cs="Times New Roman"/>
          <w:b/>
          <w:bCs/>
          <w:sz w:val="30"/>
          <w:szCs w:val="30"/>
        </w:rPr>
      </w:pPr>
      <w:r w:rsidRPr="00453CF9">
        <w:rPr>
          <w:rFonts w:ascii="Garamond" w:eastAsia="Times New Roman" w:hAnsi="Garamond" w:cs="Times New Roman"/>
          <w:b/>
          <w:bCs/>
          <w:sz w:val="30"/>
          <w:szCs w:val="30"/>
        </w:rPr>
        <w:t>13. La teoria quantistica</w:t>
      </w:r>
    </w:p>
    <w:p w:rsidR="00C7682B" w:rsidRPr="00453CF9" w:rsidRDefault="00C7682B" w:rsidP="00926A1E">
      <w:pPr>
        <w:pStyle w:val="Stile1"/>
        <w:ind w:left="57" w:right="57" w:firstLine="0"/>
        <w:jc w:val="left"/>
        <w:rPr>
          <w:rFonts w:ascii="Garamond" w:eastAsia="Times New Roman" w:hAnsi="Garamond" w:cs="Times New Roman"/>
          <w:b/>
          <w:bCs/>
          <w:sz w:val="30"/>
          <w:szCs w:val="30"/>
        </w:rPr>
      </w:pPr>
    </w:p>
    <w:tbl>
      <w:tblPr>
        <w:tblStyle w:val="Sfondomedio1-Colore6"/>
        <w:tblW w:w="0" w:type="auto"/>
        <w:tblLook w:val="04A0"/>
      </w:tblPr>
      <w:tblGrid>
        <w:gridCol w:w="4889"/>
        <w:gridCol w:w="4889"/>
      </w:tblGrid>
      <w:tr w:rsidR="00453CF9" w:rsidTr="00453CF9">
        <w:trPr>
          <w:cnfStyle w:val="100000000000"/>
        </w:trPr>
        <w:tc>
          <w:tcPr>
            <w:cnfStyle w:val="001000000000"/>
            <w:tcW w:w="4889" w:type="dxa"/>
          </w:tcPr>
          <w:p w:rsidR="00AE516E" w:rsidRPr="00AE516E" w:rsidRDefault="00AE516E" w:rsidP="00AE516E">
            <w:pPr>
              <w:pStyle w:val="Corpodeltesto"/>
              <w:ind w:left="142"/>
              <w:rPr>
                <w:rFonts w:ascii="Garamond" w:hAnsi="Garamond" w:cs="Times New Roman"/>
                <w:sz w:val="24"/>
                <w:szCs w:val="24"/>
              </w:rPr>
            </w:pPr>
            <w:r>
              <w:rPr>
                <w:rFonts w:ascii="Garamond" w:hAnsi="Garamond" w:cs="Times New Roman"/>
                <w:sz w:val="24"/>
                <w:szCs w:val="24"/>
              </w:rPr>
              <w:t>Conoscenze</w:t>
            </w:r>
            <w:r w:rsidR="00B63C2C" w:rsidRPr="00B63C2C">
              <w:rPr>
                <w:rFonts w:ascii="Garamond" w:hAnsi="Garamond"/>
              </w:rPr>
              <w:tab/>
            </w:r>
          </w:p>
          <w:p w:rsidR="00AE516E" w:rsidRPr="00AE516E" w:rsidRDefault="00B63C2C" w:rsidP="00AE516E">
            <w:pPr>
              <w:pStyle w:val="Paragrafoelenco"/>
              <w:numPr>
                <w:ilvl w:val="0"/>
                <w:numId w:val="41"/>
              </w:numPr>
              <w:rPr>
                <w:rFonts w:ascii="Garamond" w:hAnsi="Garamond"/>
              </w:rPr>
            </w:pPr>
            <w:r w:rsidRPr="00AE516E">
              <w:rPr>
                <w:rFonts w:ascii="Garamond" w:hAnsi="Garamond"/>
              </w:rPr>
              <w:t xml:space="preserve">Il concetto di corpo nero.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La legge dello spostamento di </w:t>
            </w:r>
            <w:proofErr w:type="spellStart"/>
            <w:r w:rsidRPr="00AE516E">
              <w:rPr>
                <w:rFonts w:ascii="Garamond" w:hAnsi="Garamond"/>
              </w:rPr>
              <w:t>Wien</w:t>
            </w:r>
            <w:proofErr w:type="spellEnd"/>
            <w:r w:rsidRPr="00AE516E">
              <w:rPr>
                <w:rFonts w:ascii="Garamond" w:hAnsi="Garamond"/>
              </w:rPr>
              <w:t xml:space="preserv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L’interpretazione di </w:t>
            </w:r>
            <w:proofErr w:type="spellStart"/>
            <w:r w:rsidRPr="00AE516E">
              <w:rPr>
                <w:rFonts w:ascii="Garamond" w:hAnsi="Garamond"/>
              </w:rPr>
              <w:t>Planck</w:t>
            </w:r>
            <w:proofErr w:type="spellEnd"/>
            <w:r w:rsidRPr="00AE516E">
              <w:rPr>
                <w:rFonts w:ascii="Garamond" w:hAnsi="Garamond"/>
              </w:rPr>
              <w:t xml:space="preserve"> dello spettro di corpo nero.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L’effetto fotoelettrico e la sua spiegazione secondo Einstein.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I fotoni.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L’effetto Compton.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L’esperimento di </w:t>
            </w:r>
            <w:proofErr w:type="spellStart"/>
            <w:r w:rsidRPr="00AE516E">
              <w:rPr>
                <w:rFonts w:ascii="Garamond" w:hAnsi="Garamond"/>
              </w:rPr>
              <w:t>Franck</w:t>
            </w:r>
            <w:proofErr w:type="spellEnd"/>
            <w:r w:rsidRPr="00AE516E">
              <w:rPr>
                <w:rFonts w:ascii="Garamond" w:hAnsi="Garamond"/>
              </w:rPr>
              <w:t xml:space="preserve"> e Hertz.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Lo spettro di emissione dell’idrogeno.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Il modello di </w:t>
            </w:r>
            <w:proofErr w:type="spellStart"/>
            <w:r w:rsidRPr="00AE516E">
              <w:rPr>
                <w:rFonts w:ascii="Garamond" w:hAnsi="Garamond"/>
              </w:rPr>
              <w:t>Bohr</w:t>
            </w:r>
            <w:proofErr w:type="spellEnd"/>
            <w:r w:rsidRPr="00AE516E">
              <w:rPr>
                <w:rFonts w:ascii="Garamond" w:hAnsi="Garamond"/>
              </w:rPr>
              <w:t xml:space="preserve"> e la quantizzazione delle orbite.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La dualità onda-corpuscolo e la lunghezza d’onda di de Broglie.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Il principio di indeterminazione di </w:t>
            </w:r>
            <w:proofErr w:type="spellStart"/>
            <w:r w:rsidRPr="00AE516E">
              <w:rPr>
                <w:rFonts w:ascii="Garamond" w:hAnsi="Garamond"/>
              </w:rPr>
              <w:t>Heisenberg</w:t>
            </w:r>
            <w:proofErr w:type="spellEnd"/>
            <w:r w:rsidRPr="00AE516E">
              <w:rPr>
                <w:rFonts w:ascii="Garamond" w:hAnsi="Garamond"/>
              </w:rPr>
              <w:t xml:space="preserv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 onde di probabilità.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L’equazione di </w:t>
            </w:r>
            <w:proofErr w:type="spellStart"/>
            <w:r w:rsidRPr="00AE516E">
              <w:rPr>
                <w:rFonts w:ascii="Garamond" w:hAnsi="Garamond"/>
              </w:rPr>
              <w:t>Schrödinger</w:t>
            </w:r>
            <w:proofErr w:type="spellEnd"/>
            <w:r w:rsidRPr="00AE516E">
              <w:rPr>
                <w:rFonts w:ascii="Garamond" w:hAnsi="Garamond"/>
              </w:rPr>
              <w:t xml:space="preserv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Le orbite ellittiche di </w:t>
            </w:r>
            <w:proofErr w:type="spellStart"/>
            <w:r w:rsidRPr="00AE516E">
              <w:rPr>
                <w:rFonts w:ascii="Garamond" w:hAnsi="Garamond"/>
              </w:rPr>
              <w:t>Sommerfeld</w:t>
            </w:r>
            <w:proofErr w:type="spellEnd"/>
            <w:r w:rsidRPr="00AE516E">
              <w:rPr>
                <w:rFonts w:ascii="Garamond" w:hAnsi="Garamond"/>
              </w:rPr>
              <w:t xml:space="preserve">.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I numeri quantici. </w:t>
            </w:r>
          </w:p>
          <w:p w:rsidR="00B63C2C" w:rsidRPr="00AE516E" w:rsidRDefault="00B63C2C" w:rsidP="00AE516E">
            <w:pPr>
              <w:pStyle w:val="Paragrafoelenco"/>
              <w:numPr>
                <w:ilvl w:val="0"/>
                <w:numId w:val="41"/>
              </w:numPr>
              <w:rPr>
                <w:rFonts w:ascii="Garamond" w:hAnsi="Garamond"/>
              </w:rPr>
            </w:pPr>
            <w:r w:rsidRPr="00AE516E">
              <w:rPr>
                <w:rFonts w:ascii="Garamond" w:hAnsi="Garamond"/>
              </w:rPr>
              <w:t xml:space="preserve">Il principio di esclusione di Pauli. </w:t>
            </w:r>
          </w:p>
          <w:p w:rsidR="00453CF9" w:rsidRPr="00AE516E" w:rsidRDefault="00B63C2C" w:rsidP="00AE516E">
            <w:pPr>
              <w:pStyle w:val="Paragrafoelenco"/>
              <w:numPr>
                <w:ilvl w:val="0"/>
                <w:numId w:val="41"/>
              </w:numPr>
              <w:rPr>
                <w:rFonts w:ascii="Garamond" w:hAnsi="Garamond"/>
              </w:rPr>
            </w:pPr>
            <w:r w:rsidRPr="00AE516E">
              <w:rPr>
                <w:rFonts w:ascii="Garamond" w:hAnsi="Garamond"/>
              </w:rPr>
              <w:t>Fermioni e bosoni.</w:t>
            </w:r>
          </w:p>
        </w:tc>
        <w:tc>
          <w:tcPr>
            <w:tcW w:w="4889" w:type="dxa"/>
          </w:tcPr>
          <w:p w:rsidR="00C7682B" w:rsidRPr="00C7682B" w:rsidRDefault="00C7682B" w:rsidP="00AE516E">
            <w:pPr>
              <w:cnfStyle w:val="100000000000"/>
              <w:rPr>
                <w:rFonts w:ascii="Garamond" w:hAnsi="Garamond"/>
                <w:sz w:val="24"/>
                <w:szCs w:val="24"/>
              </w:rPr>
            </w:pPr>
            <w:r w:rsidRPr="00C7682B">
              <w:rPr>
                <w:rFonts w:ascii="Garamond" w:hAnsi="Garamond"/>
                <w:sz w:val="24"/>
                <w:szCs w:val="24"/>
              </w:rPr>
              <w:t>Didattica interdisciplinare e approfondimenti</w:t>
            </w:r>
          </w:p>
          <w:p w:rsidR="00AE516E" w:rsidRPr="00B63C2C" w:rsidRDefault="00AE516E" w:rsidP="00AE516E">
            <w:pPr>
              <w:cnfStyle w:val="100000000000"/>
              <w:rPr>
                <w:rFonts w:ascii="Garamond" w:hAnsi="Garamond"/>
              </w:rPr>
            </w:pPr>
            <w:r w:rsidRPr="00B63C2C">
              <w:rPr>
                <w:rFonts w:ascii="Garamond" w:hAnsi="Garamond"/>
              </w:rPr>
              <w:t xml:space="preserve">Che cos’è la scienza </w:t>
            </w:r>
          </w:p>
          <w:p w:rsidR="00AE516E" w:rsidRPr="00B63C2C" w:rsidRDefault="00AE516E" w:rsidP="00AE516E">
            <w:pPr>
              <w:cnfStyle w:val="100000000000"/>
              <w:rPr>
                <w:rFonts w:ascii="Garamond" w:hAnsi="Garamond"/>
              </w:rPr>
            </w:pPr>
            <w:r w:rsidRPr="00B63C2C">
              <w:rPr>
                <w:rFonts w:ascii="Garamond" w:hAnsi="Garamond"/>
              </w:rPr>
              <w:t xml:space="preserve">La scienza è basata su paradigmi: Kuhn </w:t>
            </w:r>
          </w:p>
          <w:p w:rsidR="00AE516E" w:rsidRDefault="00AE516E" w:rsidP="00AE516E">
            <w:pPr>
              <w:cnfStyle w:val="100000000000"/>
              <w:rPr>
                <w:rFonts w:ascii="Garamond" w:hAnsi="Garamond"/>
              </w:rPr>
            </w:pPr>
          </w:p>
          <w:p w:rsidR="00AE516E" w:rsidRDefault="00AE516E" w:rsidP="00AE516E">
            <w:pPr>
              <w:cnfStyle w:val="100000000000"/>
              <w:rPr>
                <w:rFonts w:ascii="Garamond" w:hAnsi="Garamond"/>
              </w:rPr>
            </w:pPr>
          </w:p>
          <w:p w:rsidR="00AE516E" w:rsidRPr="00AE516E" w:rsidRDefault="00AE516E" w:rsidP="00AE516E">
            <w:pPr>
              <w:cnfStyle w:val="100000000000"/>
              <w:rPr>
                <w:rFonts w:ascii="Garamond" w:hAnsi="Garamond"/>
                <w:sz w:val="24"/>
                <w:szCs w:val="24"/>
              </w:rPr>
            </w:pPr>
            <w:r w:rsidRPr="00AE516E">
              <w:rPr>
                <w:rFonts w:ascii="Garamond" w:hAnsi="Garamond"/>
                <w:sz w:val="24"/>
                <w:szCs w:val="24"/>
              </w:rPr>
              <w:t>Fisica e realtà</w:t>
            </w:r>
          </w:p>
          <w:p w:rsidR="00453CF9" w:rsidRDefault="00AE516E" w:rsidP="00AE516E">
            <w:pPr>
              <w:cnfStyle w:val="100000000000"/>
              <w:rPr>
                <w:rFonts w:ascii="Garamond" w:hAnsi="Garamond"/>
              </w:rPr>
            </w:pPr>
            <w:r w:rsidRPr="00B63C2C">
              <w:rPr>
                <w:rFonts w:ascii="Garamond" w:hAnsi="Garamond"/>
              </w:rPr>
              <w:t>Teoria quantistica e realtà</w:t>
            </w:r>
          </w:p>
        </w:tc>
      </w:tr>
      <w:tr w:rsidR="00453CF9" w:rsidTr="00453CF9">
        <w:trPr>
          <w:cnfStyle w:val="000000100000"/>
        </w:trPr>
        <w:tc>
          <w:tcPr>
            <w:cnfStyle w:val="001000000000"/>
            <w:tcW w:w="4889" w:type="dxa"/>
          </w:tcPr>
          <w:p w:rsidR="00AE516E" w:rsidRPr="00AE516E" w:rsidRDefault="00AE516E" w:rsidP="00AE516E">
            <w:pPr>
              <w:pStyle w:val="Corpodeltesto"/>
              <w:ind w:left="142"/>
              <w:rPr>
                <w:rFonts w:ascii="Garamond" w:hAnsi="Garamond" w:cs="Times New Roman"/>
                <w:bCs w:val="0"/>
                <w:sz w:val="24"/>
                <w:szCs w:val="24"/>
              </w:rPr>
            </w:pPr>
            <w:r>
              <w:rPr>
                <w:rFonts w:ascii="Garamond" w:hAnsi="Garamond" w:cs="Times New Roman"/>
                <w:bCs w:val="0"/>
                <w:sz w:val="24"/>
                <w:szCs w:val="24"/>
              </w:rPr>
              <w:t>Competenze</w:t>
            </w:r>
          </w:p>
          <w:p w:rsidR="00B63C2C" w:rsidRPr="00B63C2C" w:rsidRDefault="00B63C2C" w:rsidP="00B63C2C">
            <w:pPr>
              <w:rPr>
                <w:rFonts w:ascii="Garamond" w:hAnsi="Garamond"/>
              </w:rPr>
            </w:pPr>
            <w:r w:rsidRPr="00B63C2C">
              <w:rPr>
                <w:rFonts w:ascii="Garamond" w:hAnsi="Garamond"/>
              </w:rPr>
              <w:t xml:space="preserve">•Comprendere il ruolo dell’interpretazione dello spettro di corpo nero nella crisi della fisica classica. </w:t>
            </w:r>
          </w:p>
          <w:p w:rsidR="00C7682B" w:rsidRPr="00C7682B" w:rsidRDefault="00C7682B" w:rsidP="00C7682B">
            <w:pPr>
              <w:rPr>
                <w:rFonts w:ascii="Garamond" w:hAnsi="Garamond"/>
              </w:rPr>
            </w:pPr>
            <w:r w:rsidRPr="00C7682B">
              <w:rPr>
                <w:rFonts w:ascii="Garamond" w:hAnsi="Garamond"/>
              </w:rPr>
              <w:lastRenderedPageBreak/>
              <w:t xml:space="preserve">•Descrivere l’effetto fotoelettrico e l’interpretazione di Einstein. </w:t>
            </w:r>
          </w:p>
          <w:p w:rsidR="00C7682B" w:rsidRPr="00C7682B" w:rsidRDefault="00C7682B" w:rsidP="00C7682B">
            <w:pPr>
              <w:rPr>
                <w:rFonts w:ascii="Garamond" w:hAnsi="Garamond"/>
              </w:rPr>
            </w:pPr>
            <w:r w:rsidRPr="00C7682B">
              <w:rPr>
                <w:rFonts w:ascii="Garamond" w:hAnsi="Garamond"/>
              </w:rPr>
              <w:t xml:space="preserve">•Analizzare l’effetto Compton in termini di interazione fotone-elettrone. </w:t>
            </w:r>
          </w:p>
          <w:p w:rsidR="00C7682B" w:rsidRPr="00C7682B" w:rsidRDefault="00C7682B" w:rsidP="00C7682B">
            <w:pPr>
              <w:rPr>
                <w:rFonts w:ascii="Garamond" w:hAnsi="Garamond"/>
              </w:rPr>
            </w:pPr>
            <w:proofErr w:type="spellStart"/>
            <w:r w:rsidRPr="00C7682B">
              <w:rPr>
                <w:rFonts w:ascii="Garamond" w:hAnsi="Garamond"/>
              </w:rPr>
              <w:t>•Collegare</w:t>
            </w:r>
            <w:proofErr w:type="spellEnd"/>
            <w:r w:rsidRPr="00C7682B">
              <w:rPr>
                <w:rFonts w:ascii="Garamond" w:hAnsi="Garamond"/>
              </w:rPr>
              <w:t xml:space="preserve"> l’esperimento di </w:t>
            </w:r>
            <w:proofErr w:type="spellStart"/>
            <w:r w:rsidRPr="00C7682B">
              <w:rPr>
                <w:rFonts w:ascii="Garamond" w:hAnsi="Garamond"/>
              </w:rPr>
              <w:t>Franck</w:t>
            </w:r>
            <w:proofErr w:type="spellEnd"/>
            <w:r w:rsidRPr="00C7682B">
              <w:rPr>
                <w:rFonts w:ascii="Garamond" w:hAnsi="Garamond"/>
              </w:rPr>
              <w:t xml:space="preserve"> e Hertz alla quantizzazione dell’energia degli atomi. </w:t>
            </w:r>
          </w:p>
          <w:p w:rsidR="00C7682B" w:rsidRPr="00C7682B" w:rsidRDefault="00C7682B" w:rsidP="00C7682B">
            <w:pPr>
              <w:rPr>
                <w:rFonts w:ascii="Garamond" w:hAnsi="Garamond"/>
              </w:rPr>
            </w:pPr>
            <w:r w:rsidRPr="00C7682B">
              <w:rPr>
                <w:rFonts w:ascii="Garamond" w:hAnsi="Garamond"/>
              </w:rPr>
              <w:t xml:space="preserve">•Spiegare lo spettro a righe dell’atomo di idrogeno e l’interpretazione di </w:t>
            </w:r>
            <w:proofErr w:type="spellStart"/>
            <w:r w:rsidRPr="00C7682B">
              <w:rPr>
                <w:rFonts w:ascii="Garamond" w:hAnsi="Garamond"/>
              </w:rPr>
              <w:t>Bohr</w:t>
            </w:r>
            <w:proofErr w:type="spellEnd"/>
            <w:r w:rsidRPr="00C7682B">
              <w:rPr>
                <w:rFonts w:ascii="Garamond" w:hAnsi="Garamond"/>
              </w:rPr>
              <w:t xml:space="preserve">. </w:t>
            </w:r>
          </w:p>
          <w:p w:rsidR="00C7682B" w:rsidRPr="00C7682B" w:rsidRDefault="00C7682B" w:rsidP="00C7682B">
            <w:pPr>
              <w:rPr>
                <w:rFonts w:ascii="Garamond" w:hAnsi="Garamond"/>
              </w:rPr>
            </w:pPr>
            <w:r w:rsidRPr="00C7682B">
              <w:rPr>
                <w:rFonts w:ascii="Garamond" w:hAnsi="Garamond"/>
              </w:rPr>
              <w:t xml:space="preserve">•Confrontare la dualità onda-particella per la luce e per la materia. </w:t>
            </w:r>
          </w:p>
          <w:p w:rsidR="00453CF9" w:rsidRDefault="00C7682B" w:rsidP="00C7682B">
            <w:pPr>
              <w:rPr>
                <w:rFonts w:ascii="Garamond" w:hAnsi="Garamond"/>
              </w:rPr>
            </w:pPr>
            <w:r w:rsidRPr="00C7682B">
              <w:rPr>
                <w:rFonts w:ascii="Garamond" w:hAnsi="Garamond"/>
              </w:rPr>
              <w:t>•Collegare il principio di indeterminazion</w:t>
            </w:r>
            <w:r>
              <w:rPr>
                <w:rFonts w:ascii="Garamond" w:hAnsi="Garamond"/>
              </w:rPr>
              <w:t xml:space="preserve">e all’ampiezza di probabilità. </w:t>
            </w:r>
          </w:p>
        </w:tc>
        <w:tc>
          <w:tcPr>
            <w:tcW w:w="4889" w:type="dxa"/>
          </w:tcPr>
          <w:p w:rsidR="00C7682B" w:rsidRPr="00C7682B" w:rsidRDefault="00C7682B" w:rsidP="00C7682B">
            <w:pPr>
              <w:cnfStyle w:val="000000100000"/>
              <w:rPr>
                <w:rFonts w:ascii="Garamond" w:hAnsi="Garamond"/>
                <w:b/>
                <w:bCs/>
              </w:rPr>
            </w:pPr>
            <w:r w:rsidRPr="00C7682B">
              <w:rPr>
                <w:rFonts w:ascii="Garamond" w:hAnsi="Garamond"/>
              </w:rPr>
              <w:lastRenderedPageBreak/>
              <w:t>•</w:t>
            </w:r>
            <w:r w:rsidRPr="00C7682B">
              <w:rPr>
                <w:rFonts w:ascii="Garamond" w:hAnsi="Garamond"/>
                <w:b/>
                <w:bCs/>
              </w:rPr>
              <w:t xml:space="preserve">Comprendere la funzione dell’equazione di </w:t>
            </w:r>
            <w:proofErr w:type="spellStart"/>
            <w:r w:rsidRPr="00C7682B">
              <w:rPr>
                <w:rFonts w:ascii="Garamond" w:hAnsi="Garamond"/>
                <w:b/>
                <w:bCs/>
              </w:rPr>
              <w:t>Schrödinger</w:t>
            </w:r>
            <w:proofErr w:type="spellEnd"/>
            <w:r w:rsidRPr="00C7682B">
              <w:rPr>
                <w:rFonts w:ascii="Garamond" w:hAnsi="Garamond"/>
                <w:b/>
                <w:bCs/>
              </w:rPr>
              <w:t xml:space="preserve">. </w:t>
            </w:r>
          </w:p>
          <w:p w:rsidR="00C7682B" w:rsidRPr="00C7682B" w:rsidRDefault="00C7682B" w:rsidP="00C7682B">
            <w:pPr>
              <w:cnfStyle w:val="000000100000"/>
              <w:rPr>
                <w:rFonts w:ascii="Garamond" w:hAnsi="Garamond"/>
                <w:b/>
                <w:bCs/>
              </w:rPr>
            </w:pPr>
            <w:r w:rsidRPr="00C7682B">
              <w:rPr>
                <w:rFonts w:ascii="Garamond" w:hAnsi="Garamond"/>
                <w:b/>
                <w:bCs/>
              </w:rPr>
              <w:t xml:space="preserve">•Descrivere il significato dei numeri quantici. </w:t>
            </w:r>
          </w:p>
          <w:p w:rsidR="00453CF9" w:rsidRDefault="00C7682B" w:rsidP="00C7682B">
            <w:pPr>
              <w:cnfStyle w:val="000000100000"/>
              <w:rPr>
                <w:rFonts w:ascii="Garamond" w:hAnsi="Garamond"/>
              </w:rPr>
            </w:pPr>
            <w:r w:rsidRPr="00C7682B">
              <w:rPr>
                <w:rFonts w:ascii="Garamond" w:hAnsi="Garamond"/>
                <w:b/>
                <w:bCs/>
              </w:rPr>
              <w:t xml:space="preserve">•Distinguere le caratteristiche delle particelle che </w:t>
            </w:r>
            <w:r w:rsidRPr="00C7682B">
              <w:rPr>
                <w:rFonts w:ascii="Garamond" w:hAnsi="Garamond"/>
                <w:b/>
                <w:bCs/>
              </w:rPr>
              <w:lastRenderedPageBreak/>
              <w:t xml:space="preserve">obbediscono alla distribuzione statistica di Bose-Einstein e a quella di </w:t>
            </w:r>
            <w:proofErr w:type="spellStart"/>
            <w:r w:rsidRPr="00C7682B">
              <w:rPr>
                <w:rFonts w:ascii="Garamond" w:hAnsi="Garamond"/>
                <w:b/>
                <w:bCs/>
              </w:rPr>
              <w:t>Fermi-Dirac</w:t>
            </w:r>
            <w:proofErr w:type="spellEnd"/>
            <w:r w:rsidRPr="00C7682B">
              <w:rPr>
                <w:rFonts w:ascii="Garamond" w:hAnsi="Garamond"/>
                <w:b/>
                <w:bCs/>
              </w:rPr>
              <w:t>.</w:t>
            </w:r>
          </w:p>
        </w:tc>
      </w:tr>
    </w:tbl>
    <w:p w:rsidR="008A0BA4" w:rsidRDefault="008A0BA4" w:rsidP="008336BE">
      <w:pPr>
        <w:pStyle w:val="Sottotitolo"/>
        <w:spacing w:line="360" w:lineRule="auto"/>
        <w:jc w:val="left"/>
        <w:rPr>
          <w:rFonts w:ascii="Garamond" w:eastAsiaTheme="minorEastAsia" w:hAnsi="Garamond" w:cstheme="minorBidi"/>
          <w:b w:val="0"/>
          <w:bCs w:val="0"/>
          <w:sz w:val="22"/>
          <w:szCs w:val="22"/>
        </w:rPr>
      </w:pPr>
    </w:p>
    <w:p w:rsidR="008A0BA4" w:rsidRDefault="008A0BA4" w:rsidP="008336BE">
      <w:pPr>
        <w:pStyle w:val="Sottotitolo"/>
        <w:spacing w:line="360" w:lineRule="auto"/>
        <w:jc w:val="left"/>
        <w:rPr>
          <w:rFonts w:ascii="Garamond" w:eastAsiaTheme="minorEastAsia" w:hAnsi="Garamond" w:cstheme="minorBidi"/>
          <w:b w:val="0"/>
          <w:bCs w:val="0"/>
          <w:sz w:val="22"/>
          <w:szCs w:val="22"/>
        </w:rPr>
      </w:pPr>
    </w:p>
    <w:p w:rsidR="008A0BA4" w:rsidRDefault="008A0BA4" w:rsidP="008336BE">
      <w:pPr>
        <w:pStyle w:val="Sottotitolo"/>
        <w:spacing w:line="360" w:lineRule="auto"/>
        <w:jc w:val="left"/>
        <w:rPr>
          <w:rFonts w:ascii="Garamond" w:eastAsiaTheme="minorEastAsia" w:hAnsi="Garamond" w:cstheme="minorBidi"/>
          <w:b w:val="0"/>
          <w:bCs w:val="0"/>
          <w:sz w:val="22"/>
          <w:szCs w:val="22"/>
        </w:rPr>
      </w:pPr>
    </w:p>
    <w:p w:rsidR="008A0BA4" w:rsidRDefault="008A0BA4" w:rsidP="008336BE">
      <w:pPr>
        <w:pStyle w:val="Sottotitolo"/>
        <w:spacing w:line="360" w:lineRule="auto"/>
        <w:jc w:val="left"/>
        <w:rPr>
          <w:rFonts w:ascii="Garamond" w:eastAsiaTheme="minorEastAsia" w:hAnsi="Garamond" w:cstheme="minorBidi"/>
          <w:b w:val="0"/>
          <w:bCs w:val="0"/>
          <w:sz w:val="22"/>
          <w:szCs w:val="22"/>
        </w:rPr>
      </w:pPr>
    </w:p>
    <w:p w:rsidR="008336BE" w:rsidRPr="00CB0CEB" w:rsidRDefault="008336BE" w:rsidP="008336BE">
      <w:pPr>
        <w:pStyle w:val="Sottotitolo"/>
        <w:spacing w:line="360" w:lineRule="auto"/>
        <w:jc w:val="left"/>
        <w:rPr>
          <w:rFonts w:ascii="Garamond" w:hAnsi="Garamond"/>
          <w:smallCaps/>
          <w:sz w:val="24"/>
        </w:rPr>
      </w:pPr>
      <w:r w:rsidRPr="003E05C5">
        <w:t>Attività</w:t>
      </w:r>
    </w:p>
    <w:p w:rsidR="008336BE" w:rsidRPr="00515A9D" w:rsidRDefault="008336BE" w:rsidP="008336BE">
      <w:pPr>
        <w:spacing w:line="360" w:lineRule="auto"/>
        <w:jc w:val="both"/>
        <w:rPr>
          <w:rFonts w:ascii="Garamond" w:hAnsi="Garamond"/>
        </w:rPr>
      </w:pPr>
      <w:r w:rsidRPr="00515A9D">
        <w:rPr>
          <w:rFonts w:ascii="Garamond" w:hAnsi="Garamond"/>
        </w:rPr>
        <w:t xml:space="preserve">Un primo approccio con gli studenti è finalizzato al coinvolgimento degli stessi per lo studio della disciplina. </w:t>
      </w:r>
    </w:p>
    <w:p w:rsidR="008336BE" w:rsidRPr="00515A9D" w:rsidRDefault="008336BE" w:rsidP="008336BE">
      <w:pPr>
        <w:spacing w:line="360" w:lineRule="auto"/>
        <w:jc w:val="both"/>
        <w:rPr>
          <w:rFonts w:ascii="Garamond" w:hAnsi="Garamond"/>
        </w:rPr>
      </w:pPr>
      <w:r w:rsidRPr="00515A9D">
        <w:rPr>
          <w:rFonts w:ascii="Garamond" w:hAnsi="Garamond"/>
        </w:rPr>
        <w:t>Il primo intento sarà quello di metterci in comunicazione usando uno stesso linguaggio. Tutti gli studenti mi forniranno la loro email; in questo modo sarò facilitato a dare loro semplici comunicazioni ma anche fornire materiale didattico, proporre esercizi e test. Anche la correzione dettagliata delle verifiche in classe sarà fornita loro tramite posta elettronica; gli studenti potranno così prendere visione degli errori, prendere coscienza della valutazione attribuita, rifare gli esercizi e poi chiedere eventuali spiegazioni in classe al momento della correzione.</w:t>
      </w:r>
    </w:p>
    <w:p w:rsidR="008336BE" w:rsidRPr="00515A9D" w:rsidRDefault="008336BE" w:rsidP="008336BE">
      <w:pPr>
        <w:spacing w:line="360" w:lineRule="auto"/>
        <w:jc w:val="both"/>
        <w:rPr>
          <w:rFonts w:ascii="Garamond" w:hAnsi="Garamond"/>
        </w:rPr>
      </w:pPr>
      <w:r w:rsidRPr="00515A9D">
        <w:rPr>
          <w:rFonts w:ascii="Garamond" w:hAnsi="Garamond"/>
        </w:rPr>
        <w:t>L’attività didattica sarà supportata dall’ut</w:t>
      </w:r>
      <w:r w:rsidR="00C7682B">
        <w:rPr>
          <w:rFonts w:ascii="Garamond" w:hAnsi="Garamond"/>
        </w:rPr>
        <w:t xml:space="preserve">ilizzo di sistemi informatici. </w:t>
      </w:r>
      <w:r w:rsidR="008A0BA4">
        <w:rPr>
          <w:rFonts w:ascii="Garamond" w:hAnsi="Garamond"/>
        </w:rPr>
        <w:t xml:space="preserve"> </w:t>
      </w:r>
      <w:r w:rsidRPr="00515A9D">
        <w:rPr>
          <w:rFonts w:ascii="Garamond" w:hAnsi="Garamond"/>
        </w:rPr>
        <w:t xml:space="preserve">Mi servirò del laboratorio di informatica (dotato di </w:t>
      </w:r>
      <w:proofErr w:type="spellStart"/>
      <w:r w:rsidRPr="00515A9D">
        <w:rPr>
          <w:rFonts w:ascii="Garamond" w:hAnsi="Garamond"/>
        </w:rPr>
        <w:t>computers</w:t>
      </w:r>
      <w:proofErr w:type="spellEnd"/>
      <w:r w:rsidRPr="00515A9D">
        <w:rPr>
          <w:rFonts w:ascii="Garamond" w:hAnsi="Garamond"/>
        </w:rPr>
        <w:t xml:space="preserve"> in rete con software che mi consente di </w:t>
      </w:r>
      <w:proofErr w:type="spellStart"/>
      <w:r w:rsidRPr="00515A9D">
        <w:rPr>
          <w:rFonts w:ascii="Garamond" w:hAnsi="Garamond"/>
        </w:rPr>
        <w:t>interconneterli</w:t>
      </w:r>
      <w:proofErr w:type="spellEnd"/>
      <w:r w:rsidRPr="00515A9D">
        <w:rPr>
          <w:rFonts w:ascii="Garamond" w:hAnsi="Garamond"/>
        </w:rPr>
        <w:t xml:space="preserve"> ad una stessa periferica di output) per presentare loro esperienze di laboratorio virtuali. Anche la lezione frontale sarà sempre supportata o da piccole esperienze riproducibili con materiale povero (approntate preventivamente a casa) o da lavori virtuali al pc o dalla proiezione di immagini </w:t>
      </w:r>
      <w:proofErr w:type="spellStart"/>
      <w:r w:rsidRPr="00515A9D">
        <w:rPr>
          <w:rFonts w:ascii="Garamond" w:hAnsi="Garamond"/>
        </w:rPr>
        <w:t>ppt</w:t>
      </w:r>
      <w:proofErr w:type="spellEnd"/>
      <w:r w:rsidRPr="00515A9D">
        <w:rPr>
          <w:rFonts w:ascii="Garamond" w:hAnsi="Garamond"/>
        </w:rPr>
        <w:t>. Proporrò loro esperimenti virtuali tratti dai seguenti siti:</w:t>
      </w:r>
    </w:p>
    <w:p w:rsidR="008336BE" w:rsidRPr="00515A9D" w:rsidRDefault="00797033" w:rsidP="008336BE">
      <w:pPr>
        <w:spacing w:line="360" w:lineRule="auto"/>
        <w:jc w:val="both"/>
        <w:rPr>
          <w:rFonts w:ascii="Garamond" w:hAnsi="Garamond"/>
        </w:rPr>
      </w:pPr>
      <w:hyperlink r:id="rId5" w:history="1">
        <w:r w:rsidR="008336BE" w:rsidRPr="00515A9D">
          <w:rPr>
            <w:rStyle w:val="Collegamentoipertestuale"/>
            <w:rFonts w:ascii="Garamond" w:hAnsi="Garamond"/>
          </w:rPr>
          <w:t>http://www.colorado.edu/physics/2000/index.pl</w:t>
        </w:r>
      </w:hyperlink>
    </w:p>
    <w:p w:rsidR="008336BE" w:rsidRPr="00515A9D" w:rsidRDefault="00797033" w:rsidP="008336BE">
      <w:pPr>
        <w:spacing w:line="360" w:lineRule="auto"/>
        <w:jc w:val="both"/>
        <w:rPr>
          <w:rFonts w:ascii="Garamond" w:hAnsi="Garamond"/>
        </w:rPr>
      </w:pPr>
      <w:hyperlink r:id="rId6" w:history="1">
        <w:r w:rsidR="008336BE" w:rsidRPr="00515A9D">
          <w:rPr>
            <w:rStyle w:val="Collegamentoipertestuale"/>
            <w:rFonts w:ascii="Garamond" w:hAnsi="Garamond"/>
          </w:rPr>
          <w:t>http://www.tp.umu.se/TIPTOP/VLAB</w:t>
        </w:r>
      </w:hyperlink>
    </w:p>
    <w:p w:rsidR="008336BE" w:rsidRDefault="00797033" w:rsidP="008336BE">
      <w:pPr>
        <w:spacing w:line="360" w:lineRule="auto"/>
        <w:jc w:val="both"/>
        <w:rPr>
          <w:rFonts w:ascii="Garamond" w:hAnsi="Garamond"/>
        </w:rPr>
      </w:pPr>
      <w:hyperlink r:id="rId7" w:history="1">
        <w:r w:rsidR="008336BE" w:rsidRPr="00515A9D">
          <w:rPr>
            <w:rStyle w:val="Collegamentoipertestuale"/>
            <w:rFonts w:ascii="Garamond" w:hAnsi="Garamond"/>
          </w:rPr>
          <w:t>http://www.csulb.edu/~gcampus/</w:t>
        </w:r>
      </w:hyperlink>
    </w:p>
    <w:p w:rsidR="008336BE" w:rsidRPr="00515A9D" w:rsidRDefault="00797033" w:rsidP="008336BE">
      <w:pPr>
        <w:spacing w:line="360" w:lineRule="auto"/>
        <w:jc w:val="both"/>
        <w:rPr>
          <w:rFonts w:ascii="Garamond" w:hAnsi="Garamond"/>
        </w:rPr>
      </w:pPr>
      <w:hyperlink r:id="rId8" w:history="1">
        <w:r w:rsidR="008336BE" w:rsidRPr="004D2C58">
          <w:rPr>
            <w:rStyle w:val="Collegamentoipertestuale"/>
            <w:rFonts w:ascii="Garamond" w:hAnsi="Garamond"/>
          </w:rPr>
          <w:t>www.sc.ehu.es/sbweb/fisica</w:t>
        </w:r>
      </w:hyperlink>
      <w:r w:rsidR="008336BE">
        <w:rPr>
          <w:rFonts w:ascii="Garamond" w:hAnsi="Garamond"/>
        </w:rPr>
        <w:t xml:space="preserve"> (fisica con </w:t>
      </w:r>
      <w:proofErr w:type="spellStart"/>
      <w:r w:rsidR="008336BE">
        <w:rPr>
          <w:rFonts w:ascii="Garamond" w:hAnsi="Garamond"/>
        </w:rPr>
        <w:t>ordenador</w:t>
      </w:r>
      <w:proofErr w:type="spellEnd"/>
      <w:r w:rsidR="008336BE">
        <w:rPr>
          <w:rFonts w:ascii="Garamond" w:hAnsi="Garamond"/>
        </w:rPr>
        <w:t>)</w:t>
      </w:r>
    </w:p>
    <w:p w:rsidR="008336BE" w:rsidRPr="00515A9D" w:rsidRDefault="008336BE" w:rsidP="008336BE">
      <w:pPr>
        <w:spacing w:line="360" w:lineRule="auto"/>
        <w:jc w:val="both"/>
        <w:rPr>
          <w:rFonts w:ascii="Garamond" w:hAnsi="Garamond"/>
        </w:rPr>
      </w:pPr>
      <w:r w:rsidRPr="00515A9D">
        <w:rPr>
          <w:rFonts w:ascii="Garamond" w:hAnsi="Garamond"/>
        </w:rPr>
        <w:t>Durante il percorso di apprendimento ci sarà periodicamente una attività di monitoraggio per apportare immediatamente gli opportuni cambiamenti. Il monitoraggio può essere effettuato anche semplicemente confrontandosi con gli studenti, ponendoli di fronte a situazioni problematiche e richiedendo loro la soluzione; si prevede la suddivisione in gruppi degli</w:t>
      </w:r>
      <w:r w:rsidR="00C7682B">
        <w:rPr>
          <w:rFonts w:ascii="Garamond" w:hAnsi="Garamond"/>
        </w:rPr>
        <w:t xml:space="preserve"> allievi</w:t>
      </w:r>
      <w:r w:rsidRPr="00515A9D">
        <w:rPr>
          <w:rFonts w:ascii="Garamond" w:hAnsi="Garamond"/>
        </w:rPr>
        <w:t xml:space="preserve"> che alla fine di  ogni lezione interverranno sulla tematica trattata con proposte, dubbi, etc.</w:t>
      </w:r>
    </w:p>
    <w:p w:rsidR="008336BE" w:rsidRPr="00BC3C0A" w:rsidRDefault="008336BE" w:rsidP="008336BE">
      <w:pPr>
        <w:spacing w:line="360" w:lineRule="auto"/>
        <w:jc w:val="both"/>
        <w:rPr>
          <w:rFonts w:ascii="Garamond" w:hAnsi="Garamond"/>
          <w:b/>
        </w:rPr>
      </w:pPr>
      <w:r w:rsidRPr="00515A9D">
        <w:rPr>
          <w:rFonts w:ascii="Garamond" w:hAnsi="Garamond"/>
          <w:b/>
        </w:rPr>
        <w:t>Attività di approfondimento</w:t>
      </w:r>
    </w:p>
    <w:p w:rsidR="008336BE" w:rsidRPr="00515A9D" w:rsidRDefault="008336BE" w:rsidP="008336BE">
      <w:pPr>
        <w:spacing w:line="360" w:lineRule="auto"/>
        <w:jc w:val="both"/>
        <w:rPr>
          <w:rFonts w:ascii="Garamond" w:hAnsi="Garamond"/>
        </w:rPr>
      </w:pPr>
      <w:r w:rsidRPr="00515A9D">
        <w:rPr>
          <w:rFonts w:ascii="Garamond" w:hAnsi="Garamond"/>
        </w:rPr>
        <w:lastRenderedPageBreak/>
        <w:t xml:space="preserve">Saranno proposti agli studenti, divisi per gruppi, i sotto </w:t>
      </w:r>
      <w:r w:rsidR="00900554">
        <w:rPr>
          <w:rFonts w:ascii="Garamond" w:hAnsi="Garamond"/>
        </w:rPr>
        <w:t>progetti di approfondimento da svolgersi in orario curriculare e prevedendo uno studio domestico per ciascuno di essi:</w:t>
      </w:r>
    </w:p>
    <w:p w:rsidR="008336BE" w:rsidRPr="00900554" w:rsidRDefault="00900554" w:rsidP="008336BE">
      <w:pPr>
        <w:numPr>
          <w:ilvl w:val="0"/>
          <w:numId w:val="33"/>
        </w:numPr>
        <w:spacing w:after="0" w:line="360" w:lineRule="auto"/>
        <w:jc w:val="both"/>
        <w:rPr>
          <w:rFonts w:ascii="Garamond" w:hAnsi="Garamond"/>
          <w:i/>
        </w:rPr>
      </w:pPr>
      <w:r w:rsidRPr="00900554">
        <w:rPr>
          <w:rFonts w:ascii="Garamond" w:hAnsi="Garamond"/>
          <w:i/>
        </w:rPr>
        <w:t>La lente di Galileo: il mondo intorno ai noi attraverso gli occhi della fisica</w:t>
      </w:r>
    </w:p>
    <w:p w:rsidR="00900554" w:rsidRPr="00900554" w:rsidRDefault="00900554" w:rsidP="008336BE">
      <w:pPr>
        <w:numPr>
          <w:ilvl w:val="0"/>
          <w:numId w:val="33"/>
        </w:numPr>
        <w:spacing w:after="0" w:line="360" w:lineRule="auto"/>
        <w:jc w:val="both"/>
        <w:rPr>
          <w:rFonts w:ascii="Garamond" w:hAnsi="Garamond"/>
          <w:i/>
        </w:rPr>
      </w:pPr>
      <w:r w:rsidRPr="00900554">
        <w:rPr>
          <w:rFonts w:ascii="Garamond" w:hAnsi="Garamond"/>
          <w:i/>
        </w:rPr>
        <w:t>Fisica: corso di sopravvivenza</w:t>
      </w:r>
    </w:p>
    <w:p w:rsidR="00900554" w:rsidRPr="00900554" w:rsidRDefault="00900554" w:rsidP="008336BE">
      <w:pPr>
        <w:numPr>
          <w:ilvl w:val="0"/>
          <w:numId w:val="33"/>
        </w:numPr>
        <w:spacing w:after="0" w:line="360" w:lineRule="auto"/>
        <w:jc w:val="both"/>
        <w:rPr>
          <w:rFonts w:ascii="Garamond" w:hAnsi="Garamond"/>
          <w:i/>
        </w:rPr>
      </w:pPr>
      <w:r w:rsidRPr="00900554">
        <w:rPr>
          <w:rFonts w:ascii="Garamond" w:hAnsi="Garamond"/>
          <w:i/>
        </w:rPr>
        <w:t>La fisica sotto il naso</w:t>
      </w:r>
    </w:p>
    <w:p w:rsidR="00900554" w:rsidRPr="008A0BA4" w:rsidRDefault="00900554" w:rsidP="00900554">
      <w:pPr>
        <w:numPr>
          <w:ilvl w:val="0"/>
          <w:numId w:val="33"/>
        </w:numPr>
        <w:spacing w:after="0" w:line="360" w:lineRule="auto"/>
        <w:jc w:val="both"/>
        <w:rPr>
          <w:rFonts w:ascii="Garamond" w:hAnsi="Garamond"/>
          <w:i/>
        </w:rPr>
      </w:pPr>
      <w:r w:rsidRPr="00900554">
        <w:rPr>
          <w:rFonts w:ascii="Garamond" w:hAnsi="Garamond"/>
          <w:i/>
        </w:rPr>
        <w:t>La fisica in casa: viaggio stanza per stanza tra fenomeni inaspettati e ingegnose scoperte</w:t>
      </w:r>
    </w:p>
    <w:p w:rsidR="008336BE" w:rsidRPr="00515A9D" w:rsidRDefault="008336BE" w:rsidP="00900554">
      <w:pPr>
        <w:spacing w:line="360" w:lineRule="auto"/>
        <w:jc w:val="both"/>
        <w:rPr>
          <w:rFonts w:ascii="Garamond" w:hAnsi="Garamond"/>
        </w:rPr>
      </w:pPr>
      <w:r w:rsidRPr="00515A9D">
        <w:rPr>
          <w:rFonts w:ascii="Garamond" w:hAnsi="Garamond"/>
        </w:rPr>
        <w:t xml:space="preserve">Gli studenti presenteranno in classe i lavori svolti (è richiesto uno studio domestico di circa 10h) sotto forma di </w:t>
      </w:r>
      <w:proofErr w:type="spellStart"/>
      <w:r w:rsidRPr="00515A9D">
        <w:rPr>
          <w:rFonts w:ascii="Garamond" w:hAnsi="Garamond"/>
        </w:rPr>
        <w:t>slides</w:t>
      </w:r>
      <w:proofErr w:type="spellEnd"/>
      <w:r w:rsidRPr="00515A9D">
        <w:rPr>
          <w:rFonts w:ascii="Garamond" w:hAnsi="Garamond"/>
        </w:rPr>
        <w:t xml:space="preserve">, </w:t>
      </w:r>
      <w:proofErr w:type="spellStart"/>
      <w:r w:rsidRPr="00515A9D">
        <w:rPr>
          <w:rFonts w:ascii="Garamond" w:hAnsi="Garamond"/>
        </w:rPr>
        <w:t>powerpoint</w:t>
      </w:r>
      <w:proofErr w:type="spellEnd"/>
      <w:r w:rsidRPr="00515A9D">
        <w:rPr>
          <w:rFonts w:ascii="Garamond" w:hAnsi="Garamond"/>
        </w:rPr>
        <w:t>. Alcuni presenteranno lavori sperimentali eseguiti con materiale povero di facile reperibilità. Per il tema storico è proposto di ricreare un dialogo immaginario tra due o più fisici dell’800 c</w:t>
      </w:r>
      <w:r w:rsidR="00900554">
        <w:rPr>
          <w:rFonts w:ascii="Garamond" w:hAnsi="Garamond"/>
        </w:rPr>
        <w:t>he dibattano sul tema dell’elettricità</w:t>
      </w:r>
      <w:r w:rsidRPr="00515A9D">
        <w:rPr>
          <w:rFonts w:ascii="Garamond" w:hAnsi="Garamond"/>
        </w:rPr>
        <w:t xml:space="preserve"> secondo le conoscenze del tempo</w:t>
      </w:r>
    </w:p>
    <w:p w:rsidR="008336BE" w:rsidRPr="00515A9D" w:rsidRDefault="008336BE" w:rsidP="00900554">
      <w:pPr>
        <w:jc w:val="both"/>
        <w:rPr>
          <w:rFonts w:ascii="Garamond" w:hAnsi="Garamond"/>
          <w:b/>
        </w:rPr>
      </w:pPr>
      <w:r w:rsidRPr="00515A9D">
        <w:rPr>
          <w:rFonts w:ascii="Garamond" w:hAnsi="Garamond"/>
          <w:b/>
        </w:rPr>
        <w:t>Attività interdisciplinari</w:t>
      </w:r>
    </w:p>
    <w:p w:rsidR="008336BE" w:rsidRPr="00515A9D" w:rsidRDefault="008336BE" w:rsidP="00BC3C0A">
      <w:pPr>
        <w:ind w:left="424"/>
        <w:jc w:val="both"/>
        <w:rPr>
          <w:rFonts w:ascii="Garamond" w:hAnsi="Garamond"/>
        </w:rPr>
      </w:pPr>
      <w:r w:rsidRPr="00515A9D">
        <w:rPr>
          <w:rFonts w:ascii="Garamond" w:hAnsi="Garamond"/>
        </w:rPr>
        <w:t xml:space="preserve">In accordo con i  docenti di altre discipline si proporrà un itinerario che preveda </w:t>
      </w:r>
      <w:proofErr w:type="spellStart"/>
      <w:r w:rsidRPr="00515A9D">
        <w:rPr>
          <w:rFonts w:ascii="Garamond" w:hAnsi="Garamond"/>
        </w:rPr>
        <w:t>learningobject</w:t>
      </w:r>
      <w:proofErr w:type="spellEnd"/>
      <w:r w:rsidRPr="00515A9D">
        <w:rPr>
          <w:rFonts w:ascii="Garamond" w:hAnsi="Garamond"/>
        </w:rPr>
        <w:t xml:space="preserve"> comuni.</w:t>
      </w:r>
    </w:p>
    <w:p w:rsidR="008336BE" w:rsidRPr="00515A9D" w:rsidRDefault="008336BE" w:rsidP="008336BE">
      <w:pPr>
        <w:ind w:left="424"/>
        <w:jc w:val="both"/>
        <w:rPr>
          <w:rFonts w:ascii="Garamond" w:hAnsi="Garamond"/>
        </w:rPr>
      </w:pPr>
      <w:r w:rsidRPr="00515A9D">
        <w:rPr>
          <w:rFonts w:ascii="Garamond" w:hAnsi="Garamond"/>
        </w:rPr>
        <w:t>Ed. fi</w:t>
      </w:r>
      <w:r w:rsidR="00900554">
        <w:rPr>
          <w:rFonts w:ascii="Garamond" w:hAnsi="Garamond"/>
        </w:rPr>
        <w:t xml:space="preserve">sica : “la rilevazione del battito cardiaco durante l’attività fisica” ovvero “ La fisica </w:t>
      </w:r>
      <w:r w:rsidRPr="00515A9D">
        <w:rPr>
          <w:rFonts w:ascii="Garamond" w:hAnsi="Garamond"/>
        </w:rPr>
        <w:t xml:space="preserve"> in palestra”</w:t>
      </w:r>
    </w:p>
    <w:p w:rsidR="008336BE" w:rsidRPr="00515A9D" w:rsidRDefault="008336BE" w:rsidP="008336BE">
      <w:pPr>
        <w:ind w:left="424"/>
        <w:jc w:val="both"/>
        <w:rPr>
          <w:rFonts w:ascii="Garamond" w:hAnsi="Garamond"/>
        </w:rPr>
      </w:pPr>
      <w:r w:rsidRPr="00515A9D">
        <w:rPr>
          <w:rFonts w:ascii="Garamond" w:hAnsi="Garamond"/>
        </w:rPr>
        <w:t>Chimica: “La chimica dei solidi cristallini”</w:t>
      </w:r>
    </w:p>
    <w:p w:rsidR="008336BE" w:rsidRDefault="008336BE" w:rsidP="00900554">
      <w:pPr>
        <w:ind w:left="424"/>
        <w:jc w:val="both"/>
        <w:rPr>
          <w:rFonts w:ascii="Garamond" w:hAnsi="Garamond"/>
        </w:rPr>
      </w:pPr>
      <w:r w:rsidRPr="00515A9D">
        <w:rPr>
          <w:rFonts w:ascii="Garamond" w:hAnsi="Garamond"/>
        </w:rPr>
        <w:t>Biologia: Il metabolismo energetico – ATP e NADH</w:t>
      </w:r>
    </w:p>
    <w:p w:rsidR="00900554" w:rsidRDefault="00900554" w:rsidP="00900554">
      <w:pPr>
        <w:ind w:left="424"/>
        <w:jc w:val="both"/>
        <w:rPr>
          <w:rFonts w:ascii="Garamond" w:hAnsi="Garamond"/>
        </w:rPr>
      </w:pPr>
      <w:r>
        <w:rPr>
          <w:rFonts w:ascii="Garamond" w:hAnsi="Garamond"/>
        </w:rPr>
        <w:t xml:space="preserve">               Gli animali elettrofori</w:t>
      </w:r>
    </w:p>
    <w:p w:rsidR="00900554" w:rsidRDefault="00900554" w:rsidP="00900554">
      <w:pPr>
        <w:ind w:left="424"/>
        <w:jc w:val="both"/>
        <w:rPr>
          <w:rFonts w:ascii="Garamond" w:hAnsi="Garamond"/>
        </w:rPr>
      </w:pPr>
      <w:r>
        <w:rPr>
          <w:rFonts w:ascii="Garamond" w:hAnsi="Garamond"/>
        </w:rPr>
        <w:tab/>
        <w:t xml:space="preserve">         Il sistema nervoso centrale e gli impulsi elettrici</w:t>
      </w:r>
    </w:p>
    <w:p w:rsidR="008A0BA4" w:rsidRPr="00515A9D" w:rsidRDefault="008A0BA4" w:rsidP="00900554">
      <w:pPr>
        <w:ind w:left="424"/>
        <w:jc w:val="both"/>
        <w:rPr>
          <w:rFonts w:ascii="Garamond" w:hAnsi="Garamond"/>
        </w:rPr>
      </w:pPr>
      <w:r>
        <w:rPr>
          <w:rFonts w:ascii="Garamond" w:hAnsi="Garamond"/>
        </w:rPr>
        <w:t>Geografia: le onde elettromagnetiche e i terremoti</w:t>
      </w:r>
    </w:p>
    <w:p w:rsidR="008336BE" w:rsidRPr="00515A9D" w:rsidRDefault="00900554" w:rsidP="008336BE">
      <w:pPr>
        <w:ind w:left="424"/>
        <w:jc w:val="both"/>
        <w:rPr>
          <w:rFonts w:ascii="Garamond" w:hAnsi="Garamond"/>
        </w:rPr>
      </w:pPr>
      <w:r>
        <w:rPr>
          <w:rFonts w:ascii="Garamond" w:hAnsi="Garamond"/>
        </w:rPr>
        <w:t xml:space="preserve">Inglese: </w:t>
      </w:r>
      <w:proofErr w:type="spellStart"/>
      <w:r>
        <w:rPr>
          <w:rFonts w:ascii="Garamond" w:hAnsi="Garamond"/>
        </w:rPr>
        <w:t>Coulomb’s</w:t>
      </w:r>
      <w:proofErr w:type="spellEnd"/>
      <w:r>
        <w:rPr>
          <w:rFonts w:ascii="Garamond" w:hAnsi="Garamond"/>
        </w:rPr>
        <w:t xml:space="preserve"> </w:t>
      </w:r>
      <w:proofErr w:type="spellStart"/>
      <w:r>
        <w:rPr>
          <w:rFonts w:ascii="Garamond" w:hAnsi="Garamond"/>
        </w:rPr>
        <w:t>law</w:t>
      </w:r>
      <w:proofErr w:type="spellEnd"/>
    </w:p>
    <w:p w:rsidR="008336BE" w:rsidRDefault="008336BE" w:rsidP="008A0BA4">
      <w:pPr>
        <w:ind w:left="424"/>
        <w:jc w:val="both"/>
        <w:rPr>
          <w:rFonts w:ascii="Garamond" w:hAnsi="Garamond"/>
        </w:rPr>
      </w:pPr>
      <w:r w:rsidRPr="00515A9D">
        <w:rPr>
          <w:rFonts w:ascii="Garamond" w:hAnsi="Garamond"/>
        </w:rPr>
        <w:t>Latino:</w:t>
      </w:r>
      <w:r w:rsidR="00B92ACF">
        <w:rPr>
          <w:rFonts w:ascii="Garamond" w:hAnsi="Garamond"/>
        </w:rPr>
        <w:t xml:space="preserve"> traduzione di alcuni passi del “De rerum natura” di Lucrezio sulla teoria atomica</w:t>
      </w:r>
    </w:p>
    <w:p w:rsidR="008336BE" w:rsidRPr="00515A9D" w:rsidRDefault="008336BE" w:rsidP="008A0BA4">
      <w:pPr>
        <w:jc w:val="both"/>
        <w:rPr>
          <w:rFonts w:ascii="Garamond" w:hAnsi="Garamond"/>
          <w:b/>
        </w:rPr>
      </w:pPr>
      <w:r w:rsidRPr="00515A9D">
        <w:rPr>
          <w:rFonts w:ascii="Garamond" w:hAnsi="Garamond"/>
          <w:b/>
        </w:rPr>
        <w:t>Testi e fonti</w:t>
      </w:r>
    </w:p>
    <w:p w:rsidR="008336BE" w:rsidRDefault="008336BE" w:rsidP="008336BE">
      <w:pPr>
        <w:ind w:left="424"/>
        <w:jc w:val="both"/>
        <w:rPr>
          <w:rFonts w:ascii="Garamond" w:hAnsi="Garamond"/>
        </w:rPr>
      </w:pPr>
      <w:proofErr w:type="spellStart"/>
      <w:r>
        <w:rPr>
          <w:rFonts w:ascii="Garamond" w:hAnsi="Garamond"/>
        </w:rPr>
        <w:t>Kirkpatrick</w:t>
      </w:r>
      <w:proofErr w:type="spellEnd"/>
      <w:r>
        <w:rPr>
          <w:rFonts w:ascii="Garamond" w:hAnsi="Garamond"/>
        </w:rPr>
        <w:t xml:space="preserve"> – </w:t>
      </w:r>
      <w:proofErr w:type="spellStart"/>
      <w:r>
        <w:rPr>
          <w:rFonts w:ascii="Garamond" w:hAnsi="Garamond"/>
        </w:rPr>
        <w:t>Wheeler</w:t>
      </w:r>
      <w:proofErr w:type="spellEnd"/>
      <w:r>
        <w:rPr>
          <w:rFonts w:ascii="Garamond" w:hAnsi="Garamond"/>
        </w:rPr>
        <w:tab/>
      </w:r>
      <w:r>
        <w:rPr>
          <w:rFonts w:ascii="Garamond" w:hAnsi="Garamond"/>
        </w:rPr>
        <w:tab/>
        <w:t>“</w:t>
      </w:r>
      <w:r w:rsidRPr="00F26731">
        <w:rPr>
          <w:rFonts w:ascii="Garamond" w:hAnsi="Garamond"/>
          <w:i/>
        </w:rPr>
        <w:t>Il punto di vista della fisica</w:t>
      </w:r>
      <w:r>
        <w:rPr>
          <w:rFonts w:ascii="Garamond" w:hAnsi="Garamond"/>
        </w:rPr>
        <w:t xml:space="preserve">” – </w:t>
      </w:r>
      <w:r>
        <w:rPr>
          <w:rFonts w:ascii="Garamond" w:hAnsi="Garamond"/>
        </w:rPr>
        <w:tab/>
        <w:t>Mondatori Editori</w:t>
      </w:r>
    </w:p>
    <w:p w:rsidR="008336BE" w:rsidRDefault="008336BE" w:rsidP="008336BE">
      <w:pPr>
        <w:ind w:left="424"/>
        <w:jc w:val="both"/>
        <w:rPr>
          <w:rFonts w:ascii="Garamond" w:hAnsi="Garamond"/>
        </w:rPr>
      </w:pPr>
      <w:proofErr w:type="spellStart"/>
      <w:r>
        <w:rPr>
          <w:rFonts w:ascii="Garamond" w:hAnsi="Garamond"/>
        </w:rPr>
        <w:t>Halliday</w:t>
      </w:r>
      <w:proofErr w:type="spellEnd"/>
      <w:r>
        <w:rPr>
          <w:rFonts w:ascii="Garamond" w:hAnsi="Garamond"/>
        </w:rPr>
        <w:t xml:space="preserve"> – </w:t>
      </w:r>
      <w:proofErr w:type="spellStart"/>
      <w:r>
        <w:rPr>
          <w:rFonts w:ascii="Garamond" w:hAnsi="Garamond"/>
        </w:rPr>
        <w:t>Resnick</w:t>
      </w:r>
      <w:proofErr w:type="spellEnd"/>
      <w:r>
        <w:rPr>
          <w:rFonts w:ascii="Garamond" w:hAnsi="Garamond"/>
        </w:rPr>
        <w:t xml:space="preserve"> – </w:t>
      </w:r>
      <w:proofErr w:type="spellStart"/>
      <w:r>
        <w:rPr>
          <w:rFonts w:ascii="Garamond" w:hAnsi="Garamond"/>
        </w:rPr>
        <w:t>Walker</w:t>
      </w:r>
      <w:proofErr w:type="spellEnd"/>
      <w:r>
        <w:rPr>
          <w:rFonts w:ascii="Garamond" w:hAnsi="Garamond"/>
        </w:rPr>
        <w:tab/>
        <w:t>“</w:t>
      </w:r>
      <w:r w:rsidRPr="00F26731">
        <w:rPr>
          <w:rFonts w:ascii="Garamond" w:hAnsi="Garamond"/>
          <w:i/>
        </w:rPr>
        <w:t>Lineamenti di fisica</w:t>
      </w:r>
      <w:r>
        <w:rPr>
          <w:rFonts w:ascii="Garamond" w:hAnsi="Garamond"/>
        </w:rPr>
        <w:t xml:space="preserve">” – </w:t>
      </w:r>
      <w:r>
        <w:rPr>
          <w:rFonts w:ascii="Garamond" w:hAnsi="Garamond"/>
        </w:rPr>
        <w:tab/>
      </w:r>
      <w:r>
        <w:rPr>
          <w:rFonts w:ascii="Garamond" w:hAnsi="Garamond"/>
        </w:rPr>
        <w:tab/>
        <w:t>Zanichelli</w:t>
      </w:r>
    </w:p>
    <w:p w:rsidR="008336BE" w:rsidRDefault="008336BE" w:rsidP="008336BE">
      <w:pPr>
        <w:ind w:left="424"/>
        <w:jc w:val="both"/>
        <w:rPr>
          <w:rFonts w:ascii="Garamond" w:hAnsi="Garamond"/>
        </w:rPr>
      </w:pPr>
      <w:proofErr w:type="spellStart"/>
      <w:r>
        <w:rPr>
          <w:rFonts w:ascii="Garamond" w:hAnsi="Garamond"/>
        </w:rPr>
        <w:t>Caforio</w:t>
      </w:r>
      <w:proofErr w:type="spellEnd"/>
      <w:r>
        <w:rPr>
          <w:rFonts w:ascii="Garamond" w:hAnsi="Garamond"/>
        </w:rPr>
        <w:t xml:space="preserve"> – Ferilli </w:t>
      </w:r>
      <w:r>
        <w:rPr>
          <w:rFonts w:ascii="Garamond" w:hAnsi="Garamond"/>
        </w:rPr>
        <w:tab/>
      </w:r>
      <w:r>
        <w:rPr>
          <w:rFonts w:ascii="Garamond" w:hAnsi="Garamond"/>
        </w:rPr>
        <w:tab/>
      </w:r>
      <w:r>
        <w:rPr>
          <w:rFonts w:ascii="Garamond" w:hAnsi="Garamond"/>
        </w:rPr>
        <w:tab/>
        <w:t>“</w:t>
      </w:r>
      <w:proofErr w:type="spellStart"/>
      <w:r w:rsidRPr="00F26731">
        <w:rPr>
          <w:rFonts w:ascii="Garamond" w:hAnsi="Garamond"/>
          <w:i/>
        </w:rPr>
        <w:t>Physica</w:t>
      </w:r>
      <w:proofErr w:type="spellEnd"/>
      <w:r w:rsidRPr="00F26731">
        <w:rPr>
          <w:rFonts w:ascii="Garamond" w:hAnsi="Garamond"/>
          <w:i/>
        </w:rPr>
        <w:t xml:space="preserve"> 2000</w:t>
      </w:r>
      <w:r>
        <w:rPr>
          <w:rFonts w:ascii="Garamond" w:hAnsi="Garamond"/>
        </w:rPr>
        <w:t xml:space="preserve">” </w:t>
      </w:r>
      <w:r>
        <w:rPr>
          <w:rFonts w:ascii="Garamond" w:hAnsi="Garamond"/>
        </w:rPr>
        <w:tab/>
      </w:r>
      <w:r>
        <w:rPr>
          <w:rFonts w:ascii="Garamond" w:hAnsi="Garamond"/>
        </w:rPr>
        <w:tab/>
      </w:r>
      <w:r>
        <w:rPr>
          <w:rFonts w:ascii="Garamond" w:hAnsi="Garamond"/>
        </w:rPr>
        <w:tab/>
        <w:t xml:space="preserve">Le </w:t>
      </w:r>
      <w:proofErr w:type="spellStart"/>
      <w:r>
        <w:rPr>
          <w:rFonts w:ascii="Garamond" w:hAnsi="Garamond"/>
        </w:rPr>
        <w:t>Monnier</w:t>
      </w:r>
      <w:proofErr w:type="spellEnd"/>
    </w:p>
    <w:p w:rsidR="00B92ACF" w:rsidRDefault="008336BE" w:rsidP="008A0BA4">
      <w:pPr>
        <w:ind w:left="424"/>
        <w:jc w:val="both"/>
        <w:rPr>
          <w:rFonts w:ascii="Garamond" w:hAnsi="Garamond"/>
        </w:rPr>
      </w:pPr>
      <w:proofErr w:type="spellStart"/>
      <w:r>
        <w:rPr>
          <w:rFonts w:ascii="Garamond" w:hAnsi="Garamond"/>
        </w:rPr>
        <w:t>Silvestrini</w:t>
      </w:r>
      <w:proofErr w:type="spellEnd"/>
      <w:r>
        <w:rPr>
          <w:rFonts w:ascii="Garamond" w:hAnsi="Garamond"/>
        </w:rPr>
        <w:t xml:space="preserve"> </w:t>
      </w:r>
      <w:r>
        <w:rPr>
          <w:rFonts w:ascii="Garamond" w:hAnsi="Garamond"/>
        </w:rPr>
        <w:tab/>
        <w:t>“</w:t>
      </w:r>
      <w:r w:rsidRPr="00F26731">
        <w:rPr>
          <w:rFonts w:ascii="Garamond" w:hAnsi="Garamond"/>
          <w:i/>
        </w:rPr>
        <w:t xml:space="preserve">Appunti del </w:t>
      </w:r>
      <w:proofErr w:type="spellStart"/>
      <w:r w:rsidRPr="00F26731">
        <w:rPr>
          <w:rFonts w:ascii="Garamond" w:hAnsi="Garamond"/>
          <w:i/>
        </w:rPr>
        <w:t>corsodi</w:t>
      </w:r>
      <w:proofErr w:type="spellEnd"/>
      <w:r w:rsidRPr="00F26731">
        <w:rPr>
          <w:rFonts w:ascii="Garamond" w:hAnsi="Garamond"/>
          <w:i/>
        </w:rPr>
        <w:t xml:space="preserve"> fisica I a cura di Roberto Capone</w:t>
      </w:r>
      <w:r>
        <w:rPr>
          <w:rFonts w:ascii="Garamond" w:hAnsi="Garamond"/>
        </w:rPr>
        <w:t xml:space="preserve">” – </w:t>
      </w:r>
      <w:r>
        <w:rPr>
          <w:rFonts w:ascii="Garamond" w:hAnsi="Garamond"/>
        </w:rPr>
        <w:tab/>
        <w:t>Inedito</w:t>
      </w:r>
    </w:p>
    <w:p w:rsidR="00BC3C0A" w:rsidRDefault="008336BE" w:rsidP="00B92ACF">
      <w:pPr>
        <w:jc w:val="both"/>
        <w:rPr>
          <w:rFonts w:ascii="Garamond" w:hAnsi="Garamond"/>
        </w:rPr>
      </w:pPr>
      <w:r>
        <w:rPr>
          <w:rFonts w:ascii="Garamond" w:hAnsi="Garamond"/>
        </w:rPr>
        <w:t>Sit</w:t>
      </w:r>
      <w:r w:rsidR="00BC3C0A">
        <w:rPr>
          <w:rFonts w:ascii="Garamond" w:hAnsi="Garamond"/>
        </w:rPr>
        <w:t xml:space="preserve">i investigati per elaborare la progettazione </w:t>
      </w:r>
      <w:proofErr w:type="spellStart"/>
      <w:r w:rsidR="00BC3C0A">
        <w:rPr>
          <w:rFonts w:ascii="Garamond" w:hAnsi="Garamond"/>
        </w:rPr>
        <w:t>didattico-educativa</w:t>
      </w:r>
      <w:proofErr w:type="spellEnd"/>
    </w:p>
    <w:p w:rsidR="008336BE" w:rsidRDefault="00797033" w:rsidP="008336BE">
      <w:pPr>
        <w:ind w:left="424"/>
        <w:jc w:val="both"/>
        <w:rPr>
          <w:rFonts w:ascii="Garamond" w:hAnsi="Garamond"/>
        </w:rPr>
      </w:pPr>
      <w:hyperlink r:id="rId9" w:history="1">
        <w:r w:rsidR="008336BE" w:rsidRPr="004D2C58">
          <w:rPr>
            <w:rStyle w:val="Collegamentoipertestuale"/>
            <w:rFonts w:ascii="Garamond" w:hAnsi="Garamond"/>
          </w:rPr>
          <w:t>www.unime.it/dipart/i-fismed/wbt/thermo.htm</w:t>
        </w:r>
      </w:hyperlink>
    </w:p>
    <w:p w:rsidR="008336BE" w:rsidRDefault="00797033" w:rsidP="008336BE">
      <w:pPr>
        <w:ind w:left="424"/>
        <w:jc w:val="both"/>
        <w:rPr>
          <w:rFonts w:ascii="Garamond" w:hAnsi="Garamond"/>
        </w:rPr>
      </w:pPr>
      <w:hyperlink r:id="rId10" w:history="1">
        <w:r w:rsidR="008336BE" w:rsidRPr="004D2C58">
          <w:rPr>
            <w:rStyle w:val="Collegamentoipertestuale"/>
            <w:rFonts w:ascii="Garamond" w:hAnsi="Garamond"/>
          </w:rPr>
          <w:t>www.ilsalottoesoso.it</w:t>
        </w:r>
      </w:hyperlink>
    </w:p>
    <w:p w:rsidR="008336BE" w:rsidRDefault="00797033" w:rsidP="008336BE">
      <w:pPr>
        <w:ind w:left="424"/>
        <w:jc w:val="both"/>
        <w:rPr>
          <w:rFonts w:ascii="Garamond" w:hAnsi="Garamond"/>
        </w:rPr>
      </w:pPr>
      <w:hyperlink r:id="rId11" w:history="1">
        <w:r w:rsidR="008336BE" w:rsidRPr="004D2C58">
          <w:rPr>
            <w:rStyle w:val="Collegamentoipertestuale"/>
            <w:rFonts w:ascii="Garamond" w:hAnsi="Garamond"/>
          </w:rPr>
          <w:t>www.uniud.it/cird/cecif/thermo.htm</w:t>
        </w:r>
      </w:hyperlink>
    </w:p>
    <w:p w:rsidR="008336BE" w:rsidRDefault="00797033" w:rsidP="008336BE">
      <w:pPr>
        <w:ind w:left="424"/>
        <w:jc w:val="both"/>
        <w:rPr>
          <w:rFonts w:ascii="Garamond" w:hAnsi="Garamond"/>
        </w:rPr>
      </w:pPr>
      <w:hyperlink r:id="rId12" w:history="1">
        <w:r w:rsidR="008336BE" w:rsidRPr="004D2C58">
          <w:rPr>
            <w:rStyle w:val="Collegamentoipertestuale"/>
            <w:rFonts w:ascii="Garamond" w:hAnsi="Garamond"/>
          </w:rPr>
          <w:t>www.a-i-f.it</w:t>
        </w:r>
      </w:hyperlink>
    </w:p>
    <w:p w:rsidR="008336BE" w:rsidRDefault="00797033" w:rsidP="008336BE">
      <w:pPr>
        <w:ind w:left="424"/>
        <w:jc w:val="both"/>
        <w:rPr>
          <w:rFonts w:ascii="Garamond" w:hAnsi="Garamond"/>
        </w:rPr>
      </w:pPr>
      <w:hyperlink r:id="rId13" w:history="1">
        <w:r w:rsidR="008336BE" w:rsidRPr="004D2C58">
          <w:rPr>
            <w:rStyle w:val="Collegamentoipertestuale"/>
            <w:rFonts w:ascii="Garamond" w:hAnsi="Garamond"/>
          </w:rPr>
          <w:t>www.scienzaviva.it</w:t>
        </w:r>
      </w:hyperlink>
    </w:p>
    <w:p w:rsidR="008336BE" w:rsidRDefault="00797033" w:rsidP="008336BE">
      <w:pPr>
        <w:ind w:left="424"/>
        <w:jc w:val="both"/>
        <w:rPr>
          <w:rFonts w:ascii="Garamond" w:hAnsi="Garamond"/>
        </w:rPr>
      </w:pPr>
      <w:hyperlink r:id="rId14" w:history="1">
        <w:r w:rsidR="008336BE" w:rsidRPr="004D2C58">
          <w:rPr>
            <w:rStyle w:val="Collegamentoipertestuale"/>
            <w:rFonts w:ascii="Garamond" w:hAnsi="Garamond"/>
          </w:rPr>
          <w:t>www.sc.ehu.es/sbweb/fisica</w:t>
        </w:r>
      </w:hyperlink>
    </w:p>
    <w:p w:rsidR="008336BE" w:rsidRDefault="008336BE" w:rsidP="00B92ACF">
      <w:pPr>
        <w:jc w:val="both"/>
        <w:rPr>
          <w:rFonts w:ascii="Garamond" w:hAnsi="Garamond"/>
        </w:rPr>
      </w:pPr>
      <w:r>
        <w:rPr>
          <w:rFonts w:ascii="Garamond" w:hAnsi="Garamond"/>
        </w:rPr>
        <w:t>Altri testi di interesse didattico</w:t>
      </w:r>
    </w:p>
    <w:p w:rsidR="008336BE" w:rsidRDefault="008336BE" w:rsidP="008336BE">
      <w:pPr>
        <w:ind w:left="424"/>
        <w:jc w:val="both"/>
        <w:rPr>
          <w:rFonts w:ascii="Garamond" w:hAnsi="Garamond"/>
        </w:rPr>
      </w:pPr>
      <w:proofErr w:type="spellStart"/>
      <w:r>
        <w:rPr>
          <w:rFonts w:ascii="Garamond" w:hAnsi="Garamond"/>
        </w:rPr>
        <w:t>Arons</w:t>
      </w:r>
      <w:proofErr w:type="spellEnd"/>
      <w:r>
        <w:rPr>
          <w:rFonts w:ascii="Garamond" w:hAnsi="Garamond"/>
        </w:rPr>
        <w:tab/>
      </w:r>
      <w:r>
        <w:rPr>
          <w:rFonts w:ascii="Garamond" w:hAnsi="Garamond"/>
        </w:rPr>
        <w:tab/>
        <w:t>“</w:t>
      </w:r>
      <w:r w:rsidRPr="00F26731">
        <w:rPr>
          <w:rFonts w:ascii="Garamond" w:hAnsi="Garamond"/>
          <w:i/>
        </w:rPr>
        <w:t>Guida all’insegnamento della fisica</w:t>
      </w:r>
      <w:r>
        <w:rPr>
          <w:rFonts w:ascii="Garamond" w:hAnsi="Garamond"/>
        </w:rPr>
        <w:t>”</w:t>
      </w:r>
      <w:r>
        <w:rPr>
          <w:rFonts w:ascii="Garamond" w:hAnsi="Garamond"/>
        </w:rPr>
        <w:tab/>
      </w:r>
      <w:r>
        <w:rPr>
          <w:rFonts w:ascii="Garamond" w:hAnsi="Garamond"/>
        </w:rPr>
        <w:tab/>
        <w:t>Zanichelli</w:t>
      </w:r>
    </w:p>
    <w:p w:rsidR="008336BE" w:rsidRDefault="008336BE" w:rsidP="008336BE">
      <w:pPr>
        <w:ind w:left="424"/>
        <w:jc w:val="both"/>
        <w:rPr>
          <w:rFonts w:ascii="Garamond" w:hAnsi="Garamond"/>
        </w:rPr>
      </w:pPr>
      <w:proofErr w:type="spellStart"/>
      <w:r>
        <w:rPr>
          <w:rFonts w:ascii="Garamond" w:hAnsi="Garamond"/>
        </w:rPr>
        <w:t>Buozzi</w:t>
      </w:r>
      <w:proofErr w:type="spellEnd"/>
      <w:r>
        <w:rPr>
          <w:rFonts w:ascii="Garamond" w:hAnsi="Garamond"/>
        </w:rPr>
        <w:tab/>
      </w:r>
      <w:r>
        <w:rPr>
          <w:rFonts w:ascii="Garamond" w:hAnsi="Garamond"/>
        </w:rPr>
        <w:tab/>
        <w:t>“</w:t>
      </w:r>
      <w:r>
        <w:rPr>
          <w:rFonts w:ascii="Garamond" w:hAnsi="Garamond"/>
          <w:i/>
        </w:rPr>
        <w:t>F</w:t>
      </w:r>
      <w:r w:rsidRPr="00F26731">
        <w:rPr>
          <w:rFonts w:ascii="Garamond" w:hAnsi="Garamond"/>
          <w:i/>
        </w:rPr>
        <w:t>isica ingenua</w:t>
      </w: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Garzanti</w:t>
      </w:r>
    </w:p>
    <w:p w:rsidR="008336BE" w:rsidRDefault="008336BE" w:rsidP="008336BE">
      <w:pPr>
        <w:ind w:left="424"/>
        <w:jc w:val="both"/>
        <w:rPr>
          <w:rFonts w:ascii="Garamond" w:hAnsi="Garamond"/>
        </w:rPr>
      </w:pPr>
      <w:r>
        <w:rPr>
          <w:rFonts w:ascii="Garamond" w:hAnsi="Garamond"/>
        </w:rPr>
        <w:t>“</w:t>
      </w:r>
      <w:r w:rsidRPr="00F26731">
        <w:rPr>
          <w:rFonts w:ascii="Garamond" w:hAnsi="Garamond"/>
          <w:i/>
        </w:rPr>
        <w:t>Didattica della fisica</w:t>
      </w:r>
      <w:r>
        <w:rPr>
          <w:rFonts w:ascii="Garamond" w:hAnsi="Garamond"/>
        </w:rPr>
        <w:t>”</w:t>
      </w:r>
      <w:r>
        <w:rPr>
          <w:rFonts w:ascii="Garamond" w:hAnsi="Garamond"/>
        </w:rPr>
        <w:tab/>
        <w:t>(periodico)</w:t>
      </w:r>
      <w:r>
        <w:rPr>
          <w:rFonts w:ascii="Garamond" w:hAnsi="Garamond"/>
        </w:rPr>
        <w:tab/>
      </w:r>
      <w:r>
        <w:rPr>
          <w:rFonts w:ascii="Garamond" w:hAnsi="Garamond"/>
        </w:rPr>
        <w:tab/>
        <w:t>La Nuova Italia</w:t>
      </w:r>
    </w:p>
    <w:p w:rsidR="008336BE" w:rsidRPr="003E05C5" w:rsidRDefault="008336BE" w:rsidP="008336BE">
      <w:pPr>
        <w:pStyle w:val="Sottotitolo"/>
        <w:spacing w:line="360" w:lineRule="auto"/>
        <w:jc w:val="left"/>
        <w:rPr>
          <w:rFonts w:ascii="Garamond" w:hAnsi="Garamond"/>
          <w:smallCaps/>
          <w:sz w:val="24"/>
        </w:rPr>
      </w:pPr>
    </w:p>
    <w:p w:rsidR="008336BE" w:rsidRPr="003E05C5" w:rsidRDefault="008336BE" w:rsidP="008336BE">
      <w:pPr>
        <w:spacing w:line="360" w:lineRule="auto"/>
        <w:ind w:left="360"/>
        <w:jc w:val="both"/>
        <w:rPr>
          <w:rFonts w:ascii="Garamond" w:hAnsi="Garamond"/>
          <w:iCs/>
        </w:rPr>
      </w:pPr>
      <w:r>
        <w:rPr>
          <w:rFonts w:ascii="Garamond" w:hAnsi="Garamond"/>
          <w:iCs/>
        </w:rPr>
        <w:t xml:space="preserve">Sarà somministrato un </w:t>
      </w:r>
      <w:r w:rsidRPr="003E05C5">
        <w:rPr>
          <w:rFonts w:ascii="Garamond" w:hAnsi="Garamond"/>
          <w:iCs/>
        </w:rPr>
        <w:t xml:space="preserve"> test d’ingresso per la verifica dei prerequisiti;</w:t>
      </w:r>
    </w:p>
    <w:p w:rsidR="008336BE" w:rsidRPr="00BC3C0A" w:rsidRDefault="008336BE" w:rsidP="00BC3C0A">
      <w:pPr>
        <w:spacing w:line="360" w:lineRule="auto"/>
        <w:ind w:left="360"/>
        <w:jc w:val="both"/>
        <w:rPr>
          <w:rFonts w:ascii="Garamond" w:hAnsi="Garamond"/>
          <w:iCs/>
        </w:rPr>
      </w:pPr>
      <w:r>
        <w:rPr>
          <w:rFonts w:ascii="Garamond" w:hAnsi="Garamond"/>
          <w:iCs/>
        </w:rPr>
        <w:t>Sarà dato largo spazio al r</w:t>
      </w:r>
      <w:r w:rsidRPr="003E05C5">
        <w:rPr>
          <w:rFonts w:ascii="Garamond" w:hAnsi="Garamond"/>
          <w:iCs/>
        </w:rPr>
        <w:t xml:space="preserve">ecupero, </w:t>
      </w:r>
      <w:r>
        <w:rPr>
          <w:rFonts w:ascii="Garamond" w:hAnsi="Garamond"/>
          <w:iCs/>
        </w:rPr>
        <w:t xml:space="preserve">al </w:t>
      </w:r>
      <w:r w:rsidRPr="003E05C5">
        <w:rPr>
          <w:rFonts w:ascii="Garamond" w:hAnsi="Garamond"/>
          <w:iCs/>
        </w:rPr>
        <w:t xml:space="preserve">consolidamento e </w:t>
      </w:r>
      <w:r>
        <w:rPr>
          <w:rFonts w:ascii="Garamond" w:hAnsi="Garamond"/>
          <w:iCs/>
        </w:rPr>
        <w:t xml:space="preserve">al </w:t>
      </w:r>
      <w:r w:rsidRPr="003E05C5">
        <w:rPr>
          <w:rFonts w:ascii="Garamond" w:hAnsi="Garamond"/>
          <w:iCs/>
        </w:rPr>
        <w:t>potenziamento realizzato successivamente alle verifica finale.</w:t>
      </w:r>
    </w:p>
    <w:p w:rsidR="008336BE" w:rsidRPr="003E05C5" w:rsidRDefault="008336BE" w:rsidP="008336BE">
      <w:pPr>
        <w:pStyle w:val="Sottotitolo"/>
        <w:spacing w:line="360" w:lineRule="auto"/>
        <w:jc w:val="left"/>
        <w:rPr>
          <w:rFonts w:ascii="Garamond" w:hAnsi="Garamond"/>
          <w:smallCaps/>
          <w:sz w:val="24"/>
        </w:rPr>
      </w:pPr>
      <w:r w:rsidRPr="003E05C5">
        <w:rPr>
          <w:rFonts w:ascii="Garamond" w:hAnsi="Garamond"/>
          <w:smallCaps/>
          <w:sz w:val="24"/>
        </w:rPr>
        <w:t>Spazi</w:t>
      </w:r>
    </w:p>
    <w:p w:rsidR="008336BE" w:rsidRPr="003E05C5" w:rsidRDefault="008336BE" w:rsidP="008A0BA4">
      <w:pPr>
        <w:numPr>
          <w:ilvl w:val="0"/>
          <w:numId w:val="47"/>
        </w:numPr>
        <w:spacing w:after="0" w:line="360" w:lineRule="auto"/>
        <w:jc w:val="both"/>
        <w:rPr>
          <w:rFonts w:ascii="Garamond" w:hAnsi="Garamond"/>
          <w:iCs/>
        </w:rPr>
      </w:pPr>
      <w:r w:rsidRPr="003E05C5">
        <w:rPr>
          <w:rFonts w:ascii="Garamond" w:hAnsi="Garamond"/>
          <w:iCs/>
        </w:rPr>
        <w:t>Aula per le lezioni dialogate e col computer, le esercitazioni, le verifiche ed i lavori di gruppo;</w:t>
      </w:r>
    </w:p>
    <w:p w:rsidR="008336BE" w:rsidRPr="003E05C5" w:rsidRDefault="008336BE" w:rsidP="008A0BA4">
      <w:pPr>
        <w:numPr>
          <w:ilvl w:val="0"/>
          <w:numId w:val="47"/>
        </w:numPr>
        <w:spacing w:after="0" w:line="360" w:lineRule="auto"/>
        <w:jc w:val="both"/>
        <w:rPr>
          <w:rFonts w:ascii="Garamond" w:hAnsi="Garamond"/>
          <w:iCs/>
        </w:rPr>
      </w:pPr>
      <w:r w:rsidRPr="003E05C5">
        <w:rPr>
          <w:rFonts w:ascii="Garamond" w:hAnsi="Garamond"/>
          <w:iCs/>
        </w:rPr>
        <w:t>Laboratorio d’informatica per le esercitazioni e per le verifiche;</w:t>
      </w:r>
    </w:p>
    <w:p w:rsidR="008336BE" w:rsidRDefault="008336BE" w:rsidP="008A0BA4">
      <w:pPr>
        <w:numPr>
          <w:ilvl w:val="0"/>
          <w:numId w:val="47"/>
        </w:numPr>
        <w:spacing w:after="0" w:line="360" w:lineRule="auto"/>
        <w:jc w:val="both"/>
        <w:rPr>
          <w:rFonts w:ascii="Garamond" w:hAnsi="Garamond"/>
          <w:iCs/>
        </w:rPr>
      </w:pPr>
      <w:r w:rsidRPr="003E05C5">
        <w:rPr>
          <w:rFonts w:ascii="Garamond" w:hAnsi="Garamond"/>
          <w:iCs/>
        </w:rPr>
        <w:t>Laboratorio di fisica.</w:t>
      </w:r>
    </w:p>
    <w:p w:rsidR="00C7682B" w:rsidRPr="003E05C5" w:rsidRDefault="00C7682B" w:rsidP="00C7682B">
      <w:pPr>
        <w:spacing w:after="0" w:line="360" w:lineRule="auto"/>
        <w:ind w:left="720"/>
        <w:jc w:val="both"/>
        <w:rPr>
          <w:rFonts w:ascii="Garamond" w:hAnsi="Garamond"/>
          <w:iCs/>
        </w:rPr>
      </w:pPr>
    </w:p>
    <w:p w:rsidR="00C7682B" w:rsidRPr="00C7682B" w:rsidRDefault="00C7682B" w:rsidP="00C7682B">
      <w:pPr>
        <w:rPr>
          <w:rFonts w:ascii="Garamond" w:hAnsi="Garamond"/>
          <w:b/>
        </w:rPr>
      </w:pPr>
      <w:r w:rsidRPr="00C7682B">
        <w:rPr>
          <w:rFonts w:ascii="Garamond" w:hAnsi="Garamond"/>
          <w:b/>
        </w:rPr>
        <w:t>METODI E STRUMENTI</w:t>
      </w:r>
    </w:p>
    <w:p w:rsidR="00C7682B" w:rsidRPr="00C7682B" w:rsidRDefault="00C7682B" w:rsidP="00C7682B">
      <w:pPr>
        <w:rPr>
          <w:rFonts w:ascii="Garamond" w:hAnsi="Garamond"/>
        </w:rPr>
      </w:pPr>
      <w:r w:rsidRPr="00C7682B">
        <w:rPr>
          <w:rFonts w:ascii="Garamond" w:hAnsi="Garamond"/>
        </w:rPr>
        <w:tab/>
        <w:t>L’insegnamento viene condotto tramite lezioni frontali, al fine di fornire, con gradualità, gli elementi teorici fondamentali in modo rigoroso;</w:t>
      </w:r>
    </w:p>
    <w:p w:rsidR="00C7682B" w:rsidRPr="00C7682B" w:rsidRDefault="00C7682B" w:rsidP="00C7682B">
      <w:pPr>
        <w:rPr>
          <w:rFonts w:ascii="Garamond" w:hAnsi="Garamond"/>
        </w:rPr>
      </w:pPr>
      <w:r w:rsidRPr="00C7682B">
        <w:rPr>
          <w:rFonts w:ascii="Garamond" w:hAnsi="Garamond"/>
        </w:rPr>
        <w:tab/>
        <w:t>Ogni argomento viene trattato con ampia applicazione di esercizi atti a consolidare ed estendere le nozioni acquisite migliorando contemporaneamente la padronanza del calcolo aritmetico e algebrico</w:t>
      </w:r>
    </w:p>
    <w:p w:rsidR="00C7682B" w:rsidRPr="00C7682B" w:rsidRDefault="00C7682B" w:rsidP="00C7682B">
      <w:pPr>
        <w:rPr>
          <w:rFonts w:ascii="Garamond" w:hAnsi="Garamond"/>
        </w:rPr>
      </w:pPr>
      <w:r w:rsidRPr="00C7682B">
        <w:rPr>
          <w:rFonts w:ascii="Garamond" w:hAnsi="Garamond"/>
        </w:rPr>
        <w:tab/>
        <w:t>I vari argomenti vengono sviluppati per problemi in modo da stimolare gli alunni alla ricerca di una soluzione partendo dalle conoscenze per continuare con l’applicazione delle competenze acquisite e la successiva formulazione di un processo risolutivo che si interseca razionalmente ne quadro teorico e che risulti coerente e sintetico (</w:t>
      </w:r>
      <w:proofErr w:type="spellStart"/>
      <w:r w:rsidRPr="00C7682B">
        <w:rPr>
          <w:rFonts w:ascii="Garamond" w:hAnsi="Garamond"/>
        </w:rPr>
        <w:t>problem</w:t>
      </w:r>
      <w:proofErr w:type="spellEnd"/>
      <w:r w:rsidR="00B92ACF">
        <w:rPr>
          <w:rFonts w:ascii="Garamond" w:hAnsi="Garamond"/>
        </w:rPr>
        <w:t xml:space="preserve"> </w:t>
      </w:r>
      <w:proofErr w:type="spellStart"/>
      <w:r w:rsidRPr="00C7682B">
        <w:rPr>
          <w:rFonts w:ascii="Garamond" w:hAnsi="Garamond"/>
        </w:rPr>
        <w:t>posing</w:t>
      </w:r>
      <w:proofErr w:type="spellEnd"/>
      <w:r w:rsidRPr="00C7682B">
        <w:rPr>
          <w:rFonts w:ascii="Garamond" w:hAnsi="Garamond"/>
        </w:rPr>
        <w:t xml:space="preserve"> e </w:t>
      </w:r>
      <w:proofErr w:type="spellStart"/>
      <w:r w:rsidRPr="00C7682B">
        <w:rPr>
          <w:rFonts w:ascii="Garamond" w:hAnsi="Garamond"/>
        </w:rPr>
        <w:t>problem</w:t>
      </w:r>
      <w:proofErr w:type="spellEnd"/>
      <w:r w:rsidR="00B92ACF">
        <w:rPr>
          <w:rFonts w:ascii="Garamond" w:hAnsi="Garamond"/>
        </w:rPr>
        <w:t xml:space="preserve"> </w:t>
      </w:r>
      <w:proofErr w:type="spellStart"/>
      <w:r w:rsidRPr="00C7682B">
        <w:rPr>
          <w:rFonts w:ascii="Garamond" w:hAnsi="Garamond"/>
        </w:rPr>
        <w:t>solving</w:t>
      </w:r>
      <w:proofErr w:type="spellEnd"/>
      <w:r w:rsidRPr="00C7682B">
        <w:rPr>
          <w:rFonts w:ascii="Garamond" w:hAnsi="Garamond"/>
        </w:rPr>
        <w:t>)</w:t>
      </w:r>
    </w:p>
    <w:p w:rsidR="00C7682B" w:rsidRPr="00C7682B" w:rsidRDefault="00C7682B" w:rsidP="00C7682B">
      <w:pPr>
        <w:rPr>
          <w:rFonts w:ascii="Garamond" w:hAnsi="Garamond"/>
        </w:rPr>
      </w:pPr>
      <w:r w:rsidRPr="00C7682B">
        <w:rPr>
          <w:rFonts w:ascii="Garamond" w:hAnsi="Garamond"/>
        </w:rPr>
        <w:tab/>
        <w:t>La conoscenza delle nuove tecnologie informatiche viene favorita attraverso l’uso di moduli applicativi  con la costruzione di programmi operativi applicabili nella problematica matematico – fisica</w:t>
      </w:r>
    </w:p>
    <w:p w:rsidR="00C7682B" w:rsidRDefault="00C7682B" w:rsidP="00C7682B">
      <w:pPr>
        <w:rPr>
          <w:rFonts w:ascii="Garamond" w:hAnsi="Garamond"/>
        </w:rPr>
      </w:pPr>
      <w:r w:rsidRPr="00C7682B">
        <w:rPr>
          <w:rFonts w:ascii="Garamond" w:hAnsi="Garamond"/>
        </w:rPr>
        <w:tab/>
        <w:t>Si darà spazio all’attività e-learning al fine di garantire agli studenti un contatto costante e una piattaforma a cui riferirsi in caso di difficoltà per favorire l’apprendimento in classe evitando di scrivere appunti e fornire loro materiale didattico difficilmente reperib</w:t>
      </w:r>
      <w:bookmarkStart w:id="0" w:name="_GoBack"/>
      <w:bookmarkEnd w:id="0"/>
      <w:r w:rsidRPr="00C7682B">
        <w:rPr>
          <w:rFonts w:ascii="Garamond" w:hAnsi="Garamond"/>
        </w:rPr>
        <w:t>ile</w:t>
      </w:r>
      <w:r w:rsidR="008A0BA4">
        <w:rPr>
          <w:rFonts w:ascii="Garamond" w:hAnsi="Garamond"/>
        </w:rPr>
        <w:t>.</w:t>
      </w:r>
    </w:p>
    <w:p w:rsidR="008A0BA4" w:rsidRDefault="008A0BA4" w:rsidP="00C7682B">
      <w:pPr>
        <w:rPr>
          <w:rFonts w:ascii="Garamond" w:hAnsi="Garamond"/>
        </w:rPr>
      </w:pPr>
      <w:r>
        <w:rPr>
          <w:rFonts w:ascii="Garamond" w:hAnsi="Garamond"/>
        </w:rPr>
        <w:t xml:space="preserve">Compatibilmente con le esigenze didattiche generali, si prevede l’utilizzo di laboratori di fisica presso l’Università degli studi di Salerno in collaborazione con il Dipartimento di Fisica “E. </w:t>
      </w:r>
      <w:proofErr w:type="spellStart"/>
      <w:r>
        <w:rPr>
          <w:rFonts w:ascii="Garamond" w:hAnsi="Garamond"/>
        </w:rPr>
        <w:t>Caianiello</w:t>
      </w:r>
      <w:proofErr w:type="spellEnd"/>
      <w:r>
        <w:rPr>
          <w:rFonts w:ascii="Garamond" w:hAnsi="Garamond"/>
        </w:rPr>
        <w:t>” di Salerno</w:t>
      </w:r>
      <w:r w:rsidR="004F346A">
        <w:rPr>
          <w:rFonts w:ascii="Garamond" w:hAnsi="Garamond"/>
        </w:rPr>
        <w:t xml:space="preserve"> nell’ambito del progetto </w:t>
      </w:r>
      <w:r w:rsidR="004F346A" w:rsidRPr="004F346A">
        <w:rPr>
          <w:rFonts w:ascii="Garamond" w:hAnsi="Garamond"/>
          <w:i/>
        </w:rPr>
        <w:t>“Sperimentare per conoscere e scegliere consapevolmente”</w:t>
      </w:r>
    </w:p>
    <w:p w:rsidR="00B92ACF" w:rsidRPr="00B92ACF" w:rsidRDefault="00B92ACF" w:rsidP="00C7682B">
      <w:pPr>
        <w:rPr>
          <w:rFonts w:ascii="Garamond" w:hAnsi="Garamond"/>
        </w:rPr>
      </w:pPr>
      <w:r>
        <w:rPr>
          <w:rFonts w:ascii="Garamond" w:hAnsi="Garamond"/>
        </w:rPr>
        <w:t>Si  farà uso dei seguenti strumenti</w:t>
      </w:r>
    </w:p>
    <w:p w:rsidR="00C7682B" w:rsidRPr="008A0BA4" w:rsidRDefault="00C7682B" w:rsidP="008A0BA4">
      <w:pPr>
        <w:pStyle w:val="Paragrafoelenco"/>
        <w:numPr>
          <w:ilvl w:val="1"/>
          <w:numId w:val="44"/>
        </w:numPr>
        <w:rPr>
          <w:rFonts w:ascii="Garamond" w:hAnsi="Garamond"/>
        </w:rPr>
      </w:pPr>
      <w:r w:rsidRPr="008A0BA4">
        <w:rPr>
          <w:rFonts w:ascii="Garamond" w:hAnsi="Garamond"/>
        </w:rPr>
        <w:t>Libri di testo;</w:t>
      </w:r>
    </w:p>
    <w:p w:rsidR="00C7682B" w:rsidRPr="008A0BA4" w:rsidRDefault="00C7682B" w:rsidP="008A0BA4">
      <w:pPr>
        <w:pStyle w:val="Paragrafoelenco"/>
        <w:numPr>
          <w:ilvl w:val="1"/>
          <w:numId w:val="44"/>
        </w:numPr>
        <w:rPr>
          <w:rFonts w:ascii="Garamond" w:hAnsi="Garamond"/>
        </w:rPr>
      </w:pPr>
      <w:r w:rsidRPr="008A0BA4">
        <w:rPr>
          <w:rFonts w:ascii="Garamond" w:hAnsi="Garamond"/>
        </w:rPr>
        <w:t>Appunti stilati dal sottoscritto e trasmessi via email agli allievi.</w:t>
      </w:r>
    </w:p>
    <w:p w:rsidR="00C7682B" w:rsidRPr="008A0BA4" w:rsidRDefault="00C7682B" w:rsidP="008A0BA4">
      <w:pPr>
        <w:pStyle w:val="Paragrafoelenco"/>
        <w:numPr>
          <w:ilvl w:val="1"/>
          <w:numId w:val="44"/>
        </w:numPr>
        <w:rPr>
          <w:rFonts w:ascii="Garamond" w:hAnsi="Garamond"/>
        </w:rPr>
      </w:pPr>
      <w:r w:rsidRPr="008A0BA4">
        <w:rPr>
          <w:rFonts w:ascii="Garamond" w:hAnsi="Garamond"/>
        </w:rPr>
        <w:t>Lavagna tradizionale;</w:t>
      </w:r>
    </w:p>
    <w:p w:rsidR="00C7682B" w:rsidRPr="008A0BA4" w:rsidRDefault="00C7682B" w:rsidP="008A0BA4">
      <w:pPr>
        <w:pStyle w:val="Paragrafoelenco"/>
        <w:numPr>
          <w:ilvl w:val="1"/>
          <w:numId w:val="44"/>
        </w:numPr>
        <w:rPr>
          <w:rFonts w:ascii="Garamond" w:hAnsi="Garamond"/>
        </w:rPr>
      </w:pPr>
      <w:r w:rsidRPr="008A0BA4">
        <w:rPr>
          <w:rFonts w:ascii="Garamond" w:hAnsi="Garamond"/>
        </w:rPr>
        <w:t>Personal Computer;</w:t>
      </w:r>
    </w:p>
    <w:p w:rsidR="00C7682B" w:rsidRPr="008A0BA4" w:rsidRDefault="00C7682B" w:rsidP="008A0BA4">
      <w:pPr>
        <w:pStyle w:val="Paragrafoelenco"/>
        <w:numPr>
          <w:ilvl w:val="1"/>
          <w:numId w:val="44"/>
        </w:numPr>
        <w:rPr>
          <w:rFonts w:ascii="Garamond" w:hAnsi="Garamond"/>
        </w:rPr>
      </w:pPr>
      <w:r w:rsidRPr="008A0BA4">
        <w:rPr>
          <w:rFonts w:ascii="Garamond" w:hAnsi="Garamond"/>
        </w:rPr>
        <w:lastRenderedPageBreak/>
        <w:t>Laboratorio;</w:t>
      </w:r>
    </w:p>
    <w:p w:rsidR="00C7682B" w:rsidRPr="008A0BA4" w:rsidRDefault="00C7682B" w:rsidP="008A0BA4">
      <w:pPr>
        <w:pStyle w:val="Paragrafoelenco"/>
        <w:numPr>
          <w:ilvl w:val="1"/>
          <w:numId w:val="44"/>
        </w:numPr>
        <w:rPr>
          <w:rFonts w:ascii="Garamond" w:hAnsi="Garamond"/>
        </w:rPr>
      </w:pPr>
      <w:r w:rsidRPr="008A0BA4">
        <w:rPr>
          <w:rFonts w:ascii="Garamond" w:hAnsi="Garamond"/>
        </w:rPr>
        <w:t>Software didattico: Excel per analisi dati del laboratorio</w:t>
      </w:r>
    </w:p>
    <w:p w:rsidR="00C7682B" w:rsidRPr="008A0BA4" w:rsidRDefault="00C7682B" w:rsidP="008A0BA4">
      <w:pPr>
        <w:pStyle w:val="Paragrafoelenco"/>
        <w:numPr>
          <w:ilvl w:val="1"/>
          <w:numId w:val="44"/>
        </w:numPr>
        <w:rPr>
          <w:rFonts w:ascii="Garamond" w:hAnsi="Garamond"/>
        </w:rPr>
      </w:pPr>
      <w:r w:rsidRPr="008A0BA4">
        <w:rPr>
          <w:rFonts w:ascii="Garamond" w:hAnsi="Garamond"/>
        </w:rPr>
        <w:t>Schede per la valutazione: iniziale per i prerequisiti, in itinere per la valutazione formativa e finale per la valutazione sommativa</w:t>
      </w:r>
    </w:p>
    <w:p w:rsidR="00C7682B" w:rsidRPr="00C7682B" w:rsidRDefault="00C7682B" w:rsidP="00C7682B">
      <w:pPr>
        <w:rPr>
          <w:rFonts w:ascii="Garamond" w:hAnsi="Garamond"/>
          <w:b/>
        </w:rPr>
      </w:pPr>
      <w:r w:rsidRPr="00C7682B">
        <w:rPr>
          <w:rFonts w:ascii="Garamond" w:hAnsi="Garamond"/>
          <w:b/>
        </w:rPr>
        <w:t>VERIFICA</w:t>
      </w:r>
    </w:p>
    <w:p w:rsidR="00C7682B" w:rsidRPr="00C7682B" w:rsidRDefault="00C7682B" w:rsidP="00C7682B">
      <w:pPr>
        <w:rPr>
          <w:rFonts w:ascii="Garamond" w:hAnsi="Garamond"/>
        </w:rPr>
      </w:pPr>
      <w:r w:rsidRPr="00C7682B">
        <w:rPr>
          <w:rFonts w:ascii="Garamond" w:hAnsi="Garamond"/>
        </w:rPr>
        <w:t>L’accertamento delle conoscenze acquisite e il rendimento scolastico avverrà mediante i seguenti strumenti</w:t>
      </w:r>
    </w:p>
    <w:p w:rsidR="00C7682B" w:rsidRPr="008A0BA4" w:rsidRDefault="00C7682B" w:rsidP="008A0BA4">
      <w:pPr>
        <w:pStyle w:val="Paragrafoelenco"/>
        <w:numPr>
          <w:ilvl w:val="0"/>
          <w:numId w:val="46"/>
        </w:numPr>
        <w:rPr>
          <w:rFonts w:ascii="Garamond" w:hAnsi="Garamond"/>
        </w:rPr>
      </w:pPr>
      <w:r w:rsidRPr="008A0BA4">
        <w:rPr>
          <w:rFonts w:ascii="Garamond" w:hAnsi="Garamond"/>
        </w:rPr>
        <w:t>Correzione degli esercizi svolti a casa</w:t>
      </w:r>
    </w:p>
    <w:p w:rsidR="00C7682B" w:rsidRPr="008A0BA4" w:rsidRDefault="00C7682B" w:rsidP="008A0BA4">
      <w:pPr>
        <w:pStyle w:val="Paragrafoelenco"/>
        <w:numPr>
          <w:ilvl w:val="0"/>
          <w:numId w:val="46"/>
        </w:numPr>
        <w:rPr>
          <w:rFonts w:ascii="Garamond" w:hAnsi="Garamond"/>
        </w:rPr>
      </w:pPr>
      <w:r w:rsidRPr="008A0BA4">
        <w:rPr>
          <w:rFonts w:ascii="Garamond" w:hAnsi="Garamond"/>
        </w:rPr>
        <w:t>Discussione guidata sui temi significativi</w:t>
      </w:r>
    </w:p>
    <w:p w:rsidR="00C7682B" w:rsidRPr="008A0BA4" w:rsidRDefault="00C7682B" w:rsidP="008A0BA4">
      <w:pPr>
        <w:pStyle w:val="Paragrafoelenco"/>
        <w:numPr>
          <w:ilvl w:val="0"/>
          <w:numId w:val="46"/>
        </w:numPr>
        <w:rPr>
          <w:rFonts w:ascii="Garamond" w:hAnsi="Garamond"/>
        </w:rPr>
      </w:pPr>
      <w:r w:rsidRPr="008A0BA4">
        <w:rPr>
          <w:rFonts w:ascii="Garamond" w:hAnsi="Garamond"/>
        </w:rPr>
        <w:t>verifica individuale delle abilità acquisite mediante interrogazione da posto e/o alla lavagna</w:t>
      </w:r>
    </w:p>
    <w:p w:rsidR="00C7682B" w:rsidRPr="008A0BA4" w:rsidRDefault="00C7682B" w:rsidP="008A0BA4">
      <w:pPr>
        <w:pStyle w:val="Paragrafoelenco"/>
        <w:numPr>
          <w:ilvl w:val="0"/>
          <w:numId w:val="46"/>
        </w:numPr>
        <w:rPr>
          <w:rFonts w:ascii="Garamond" w:hAnsi="Garamond"/>
        </w:rPr>
      </w:pPr>
      <w:r w:rsidRPr="008A0BA4">
        <w:rPr>
          <w:rFonts w:ascii="Garamond" w:hAnsi="Garamond"/>
        </w:rPr>
        <w:t xml:space="preserve">verifica scritta con </w:t>
      </w:r>
      <w:proofErr w:type="spellStart"/>
      <w:r w:rsidRPr="008A0BA4">
        <w:rPr>
          <w:rFonts w:ascii="Garamond" w:hAnsi="Garamond"/>
        </w:rPr>
        <w:t>items</w:t>
      </w:r>
      <w:proofErr w:type="spellEnd"/>
      <w:r w:rsidRPr="008A0BA4">
        <w:rPr>
          <w:rFonts w:ascii="Garamond" w:hAnsi="Garamond"/>
        </w:rPr>
        <w:t xml:space="preserve"> a risposta multipla, domande aperte, a riempimento o vero/falso</w:t>
      </w:r>
    </w:p>
    <w:p w:rsidR="00C7682B" w:rsidRPr="00C7682B" w:rsidRDefault="00C7682B" w:rsidP="00C7682B">
      <w:pPr>
        <w:rPr>
          <w:rFonts w:ascii="Garamond" w:hAnsi="Garamond"/>
          <w:b/>
        </w:rPr>
      </w:pPr>
      <w:r w:rsidRPr="00C7682B">
        <w:rPr>
          <w:rFonts w:ascii="Garamond" w:hAnsi="Garamond"/>
          <w:b/>
        </w:rPr>
        <w:t>VALUTAZIONE</w:t>
      </w:r>
    </w:p>
    <w:p w:rsidR="00C7682B" w:rsidRPr="00C7682B" w:rsidRDefault="00C7682B" w:rsidP="00C7682B">
      <w:pPr>
        <w:rPr>
          <w:rFonts w:ascii="Garamond" w:hAnsi="Garamond"/>
        </w:rPr>
      </w:pPr>
      <w:r w:rsidRPr="00C7682B">
        <w:rPr>
          <w:rFonts w:ascii="Garamond" w:hAnsi="Garamond"/>
        </w:rPr>
        <w:t>La capacità valutativa si espliciterà in un giudizio di valore, di significato, che porterà conseguentemente ad una decisione: continuare in un percorso, tornare indietro e ripercorrerlo in un altro modo, soffermarsi; tutto in un continuo gioco di equilibri, che rende ancora più significante la relazione ed il rapporto di interdipendenza tra la programmazione ed il processo di valutazione.</w:t>
      </w:r>
    </w:p>
    <w:p w:rsidR="008A0BA4" w:rsidRDefault="00C7682B" w:rsidP="008A0BA4">
      <w:pPr>
        <w:rPr>
          <w:rFonts w:ascii="Garamond" w:hAnsi="Garamond"/>
        </w:rPr>
      </w:pPr>
      <w:r w:rsidRPr="00C7682B">
        <w:rPr>
          <w:rFonts w:ascii="Garamond" w:hAnsi="Garamond"/>
        </w:rPr>
        <w:t>Questo stretto legame porta a distinguere le seguenti funzioni della valutazione a supporto dell'azione degli insegnanti:</w:t>
      </w:r>
    </w:p>
    <w:p w:rsidR="00C7682B" w:rsidRPr="008A0BA4" w:rsidRDefault="00C7682B" w:rsidP="008A0BA4">
      <w:pPr>
        <w:pStyle w:val="Paragrafoelenco"/>
        <w:numPr>
          <w:ilvl w:val="0"/>
          <w:numId w:val="42"/>
        </w:numPr>
        <w:rPr>
          <w:rFonts w:ascii="Garamond" w:hAnsi="Garamond"/>
        </w:rPr>
      </w:pPr>
      <w:r w:rsidRPr="008A0BA4">
        <w:rPr>
          <w:rFonts w:ascii="Garamond" w:hAnsi="Garamond"/>
        </w:rPr>
        <w:t>una funzione diagnostica, per l'accertamento della situazione iniziale (valutazione dei prerequisiti);</w:t>
      </w:r>
    </w:p>
    <w:p w:rsidR="00C7682B" w:rsidRPr="008A0BA4" w:rsidRDefault="00C7682B" w:rsidP="008A0BA4">
      <w:pPr>
        <w:pStyle w:val="Paragrafoelenco"/>
        <w:numPr>
          <w:ilvl w:val="0"/>
          <w:numId w:val="42"/>
        </w:numPr>
        <w:rPr>
          <w:rFonts w:ascii="Garamond" w:hAnsi="Garamond"/>
        </w:rPr>
      </w:pPr>
      <w:r w:rsidRPr="008A0BA4">
        <w:rPr>
          <w:rFonts w:ascii="Garamond" w:hAnsi="Garamond"/>
        </w:rPr>
        <w:t>una funzione di verifica in itinere, per accertare l'eventuale scostamento tra obiettivi programmati e obiettivi raggiunti (valutazione formativa);</w:t>
      </w:r>
    </w:p>
    <w:p w:rsidR="00C7682B" w:rsidRPr="008A0BA4" w:rsidRDefault="00C7682B" w:rsidP="008A0BA4">
      <w:pPr>
        <w:pStyle w:val="Paragrafoelenco"/>
        <w:numPr>
          <w:ilvl w:val="0"/>
          <w:numId w:val="42"/>
        </w:numPr>
        <w:rPr>
          <w:rFonts w:ascii="Garamond" w:hAnsi="Garamond"/>
        </w:rPr>
      </w:pPr>
      <w:r w:rsidRPr="008A0BA4">
        <w:rPr>
          <w:rFonts w:ascii="Garamond" w:hAnsi="Garamond"/>
        </w:rPr>
        <w:t>una funzione di verifica finale, di carattere consuntivo (valutazione sommativa), per l'attribuzione di un giudizio complessivo in ordine al valore dell'iter formativo realizzato;</w:t>
      </w:r>
    </w:p>
    <w:p w:rsidR="00C7682B" w:rsidRPr="008A0BA4" w:rsidRDefault="00C7682B" w:rsidP="008A0BA4">
      <w:pPr>
        <w:pStyle w:val="Paragrafoelenco"/>
        <w:numPr>
          <w:ilvl w:val="0"/>
          <w:numId w:val="42"/>
        </w:numPr>
        <w:rPr>
          <w:rFonts w:ascii="Garamond" w:hAnsi="Garamond"/>
        </w:rPr>
      </w:pPr>
      <w:r w:rsidRPr="008A0BA4">
        <w:rPr>
          <w:rFonts w:ascii="Garamond" w:hAnsi="Garamond"/>
        </w:rPr>
        <w:t xml:space="preserve">una funzione di tipo previsionale, che consenta di anticipare i risultati che possono </w:t>
      </w:r>
      <w:proofErr w:type="spellStart"/>
      <w:r w:rsidRPr="008A0BA4">
        <w:rPr>
          <w:rFonts w:ascii="Garamond" w:hAnsi="Garamond"/>
        </w:rPr>
        <w:t>essereconseguiti</w:t>
      </w:r>
      <w:proofErr w:type="spellEnd"/>
      <w:r w:rsidRPr="008A0BA4">
        <w:rPr>
          <w:rFonts w:ascii="Garamond" w:hAnsi="Garamond"/>
        </w:rPr>
        <w:t xml:space="preserve"> da un alunno in base alle abilità e alle competenze raggiunte (valutazione predittiva). </w:t>
      </w:r>
    </w:p>
    <w:p w:rsidR="00C7682B" w:rsidRPr="00C7682B" w:rsidRDefault="00C7682B" w:rsidP="00C7682B">
      <w:pPr>
        <w:rPr>
          <w:rFonts w:ascii="Garamond" w:hAnsi="Garamond"/>
        </w:rPr>
      </w:pPr>
      <w:r w:rsidRPr="00C7682B">
        <w:rPr>
          <w:rFonts w:ascii="Garamond" w:hAnsi="Garamond"/>
        </w:rPr>
        <w:t>La valutazione, in tutti i suoi momenti, diventa allora essenziale nella costruzione di un processo, come quello educativo, che mira ad un superamento, miglioramento ed accrescimento delle conoscenze ed abilità cognitive degli alunni, e irrinunciabile, in quanto evidenzia il raggiungimento degli obiettivi.</w:t>
      </w:r>
    </w:p>
    <w:p w:rsidR="00C7682B" w:rsidRPr="00C7682B" w:rsidRDefault="00C7682B" w:rsidP="00C7682B">
      <w:pPr>
        <w:rPr>
          <w:rFonts w:ascii="Garamond" w:hAnsi="Garamond"/>
        </w:rPr>
      </w:pPr>
      <w:r w:rsidRPr="00C7682B">
        <w:rPr>
          <w:rFonts w:ascii="Garamond" w:hAnsi="Garamond"/>
        </w:rPr>
        <w:t>Infatti essa consiste nel verificare se le finalità prefissate sono state conseguite, cioè pone l'attenzione sul rapporto tra i risultati raggiunti e gli scopi stabiliti. Inoltre stabilisce se le informazioni ricevute e i criteri adottati (che servono per la valutazione) sono adeguati all'obiettivo fissato allo scopo di prendere una decisione, cioè se continuare quel,percorso formativo o ricorrere ad un intervento di recupero.  Soprattutto la valutazione ci pone nelle condizioni di controllare il percorso educativo e didattico elaborato dal docente e se esso è stato acquisito dall'alunno durante l'iter formativo.</w:t>
      </w:r>
    </w:p>
    <w:p w:rsidR="00C7682B" w:rsidRPr="00C7682B" w:rsidRDefault="00C7682B" w:rsidP="00C7682B">
      <w:pPr>
        <w:rPr>
          <w:rFonts w:ascii="Garamond" w:hAnsi="Garamond"/>
        </w:rPr>
      </w:pPr>
      <w:r w:rsidRPr="00C7682B">
        <w:rPr>
          <w:rFonts w:ascii="Garamond" w:hAnsi="Garamond"/>
        </w:rPr>
        <w:t>La valutazione deve avere anche una funzione motivazionale, quella che l'allievo può ricevere da una valutazione positiva; ma anche quella spinta motivante che può venire da una valutazione negativa quando essa si presenta solo come una lacuna da superare.</w:t>
      </w:r>
    </w:p>
    <w:p w:rsidR="00C7682B" w:rsidRPr="00C7682B" w:rsidRDefault="00C7682B" w:rsidP="00C7682B">
      <w:pPr>
        <w:rPr>
          <w:rFonts w:ascii="Garamond" w:hAnsi="Garamond"/>
        </w:rPr>
      </w:pPr>
      <w:r w:rsidRPr="00C7682B">
        <w:rPr>
          <w:rFonts w:ascii="Garamond" w:hAnsi="Garamond"/>
        </w:rPr>
        <w:t xml:space="preserve">In fase di valutazione ci si avvarrà sia di verifiche scritte che orali: le prime sotto forma di esercizi, problemi e prove strutturate; le seconde servono a sondare le capacità di ragionamento ed i progressi raggiunti nella chiarezza e proprietà di linguaggio. La valutazione non si limiterà ad un giudizio terminale ma servirà a predisporre misure di recupero e anche di potenziamento. Pertanto è necessario che ci siano percorsi valutativi durante l'iter didattico e non soltanto alla fine altrimenti non è possibile il recupero. C'è bisogno, dunque di una valutazione periodica. La valutazione, inoltre, terrà conto dell'impegno, della partecipazione, nonché dei livelli di </w:t>
      </w:r>
      <w:r w:rsidRPr="00C7682B">
        <w:rPr>
          <w:rFonts w:ascii="Garamond" w:hAnsi="Garamond"/>
        </w:rPr>
        <w:lastRenderedPageBreak/>
        <w:t>partenza e dei progressi compiuti da ciascun alunno e del raggiungimento degli obiettivi.</w:t>
      </w:r>
      <w:r w:rsidRPr="00C7682B">
        <w:rPr>
          <w:rFonts w:ascii="Garamond" w:hAnsi="Garamond"/>
        </w:rPr>
        <w:cr/>
      </w:r>
    </w:p>
    <w:p w:rsidR="00C7682B" w:rsidRPr="00C7682B" w:rsidRDefault="00C7682B" w:rsidP="00C7682B">
      <w:pPr>
        <w:rPr>
          <w:rFonts w:ascii="Garamond" w:hAnsi="Garamond"/>
          <w:b/>
        </w:rPr>
      </w:pPr>
      <w:r w:rsidRPr="00C7682B">
        <w:rPr>
          <w:rFonts w:ascii="Garamond" w:hAnsi="Garamond"/>
          <w:b/>
        </w:rPr>
        <w:t>INTERVENTI DIDATTICI INTEGRATIVI</w:t>
      </w:r>
    </w:p>
    <w:p w:rsidR="00C7682B" w:rsidRPr="00C7682B" w:rsidRDefault="00C7682B" w:rsidP="00C7682B">
      <w:pPr>
        <w:rPr>
          <w:rFonts w:ascii="Garamond" w:hAnsi="Garamond"/>
        </w:rPr>
      </w:pPr>
      <w:r w:rsidRPr="00C7682B">
        <w:rPr>
          <w:rFonts w:ascii="Garamond" w:hAnsi="Garamond"/>
        </w:rPr>
        <w:t>L'attività di recupero continuerà durante tutto l'anno scolastico in orario curricolare. Si solleciteranno gli studenti ad esplicare le loro difficoltà ed incertezze cognitive ed operative aiutandoli a costruire un metodo di lavoro produttivo, a far crescere la loro "</w:t>
      </w:r>
      <w:proofErr w:type="spellStart"/>
      <w:r w:rsidRPr="00C7682B">
        <w:rPr>
          <w:rFonts w:ascii="Garamond" w:hAnsi="Garamond"/>
        </w:rPr>
        <w:t>curiositas</w:t>
      </w:r>
      <w:proofErr w:type="spellEnd"/>
      <w:r w:rsidRPr="00C7682B">
        <w:rPr>
          <w:rFonts w:ascii="Garamond" w:hAnsi="Garamond"/>
        </w:rPr>
        <w:t>", evitando lo studio mnemonico. Dopo gli scrutini quadrimestrali si attiveranno interventi di recupero eventualmente anche in orario pomeridiano.</w:t>
      </w:r>
    </w:p>
    <w:p w:rsidR="00C7682B" w:rsidRPr="00C7682B" w:rsidRDefault="00C7682B" w:rsidP="00C7682B">
      <w:pPr>
        <w:rPr>
          <w:rFonts w:ascii="Garamond" w:hAnsi="Garamond"/>
        </w:rPr>
      </w:pPr>
      <w:r w:rsidRPr="00C7682B">
        <w:rPr>
          <w:rFonts w:ascii="Garamond" w:hAnsi="Garamond"/>
        </w:rPr>
        <w:t>Montella, …………..</w:t>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t>Il Docente</w:t>
      </w:r>
    </w:p>
    <w:p w:rsidR="00C7682B" w:rsidRPr="00C7682B" w:rsidRDefault="00C7682B" w:rsidP="00C7682B">
      <w:pPr>
        <w:rPr>
          <w:rFonts w:ascii="Garamond" w:hAnsi="Garamond"/>
        </w:rPr>
      </w:pP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Pr="00C7682B">
        <w:rPr>
          <w:rFonts w:ascii="Garamond" w:hAnsi="Garamond"/>
        </w:rPr>
        <w:tab/>
      </w:r>
      <w:r w:rsidR="004F346A">
        <w:rPr>
          <w:rFonts w:ascii="Garamond" w:hAnsi="Garamond"/>
        </w:rPr>
        <w:t xml:space="preserve">   </w:t>
      </w:r>
      <w:r w:rsidRPr="00C7682B">
        <w:rPr>
          <w:rFonts w:ascii="Garamond" w:hAnsi="Garamond"/>
        </w:rPr>
        <w:t xml:space="preserve">  Prof. Capone Roberto</w:t>
      </w:r>
    </w:p>
    <w:p w:rsidR="008336BE" w:rsidRPr="003E05C5" w:rsidRDefault="008336BE" w:rsidP="008336BE">
      <w:pPr>
        <w:rPr>
          <w:rFonts w:ascii="Garamond" w:hAnsi="Garamond"/>
        </w:rPr>
      </w:pPr>
    </w:p>
    <w:sectPr w:rsidR="008336BE" w:rsidRPr="003E05C5" w:rsidSect="00E7204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E14B"/>
      </v:shape>
    </w:pict>
  </w:numPicBullet>
  <w:abstractNum w:abstractNumId="0">
    <w:nsid w:val="00921E5E"/>
    <w:multiLevelType w:val="hybridMultilevel"/>
    <w:tmpl w:val="42B68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83DA59"/>
    <w:multiLevelType w:val="singleLevel"/>
    <w:tmpl w:val="5D192C0E"/>
    <w:lvl w:ilvl="0">
      <w:numFmt w:val="bullet"/>
      <w:lvlText w:val="·"/>
      <w:lvlJc w:val="left"/>
      <w:pPr>
        <w:tabs>
          <w:tab w:val="num" w:pos="432"/>
        </w:tabs>
      </w:pPr>
      <w:rPr>
        <w:rFonts w:ascii="Symbol" w:hAnsi="Symbol" w:cs="Symbol"/>
        <w:snapToGrid/>
        <w:color w:val="292026"/>
        <w:sz w:val="22"/>
        <w:szCs w:val="22"/>
      </w:rPr>
    </w:lvl>
  </w:abstractNum>
  <w:abstractNum w:abstractNumId="2">
    <w:nsid w:val="01926D42"/>
    <w:multiLevelType w:val="hybridMultilevel"/>
    <w:tmpl w:val="9FD42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B43B38"/>
    <w:multiLevelType w:val="hybridMultilevel"/>
    <w:tmpl w:val="A48CF6EA"/>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D84EDB"/>
    <w:multiLevelType w:val="hybridMultilevel"/>
    <w:tmpl w:val="89E22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3E5227"/>
    <w:multiLevelType w:val="hybridMultilevel"/>
    <w:tmpl w:val="D49E3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2E744E"/>
    <w:multiLevelType w:val="hybridMultilevel"/>
    <w:tmpl w:val="99EA1D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6539BB"/>
    <w:multiLevelType w:val="hybridMultilevel"/>
    <w:tmpl w:val="DC16BB62"/>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140B2AF4"/>
    <w:multiLevelType w:val="hybridMultilevel"/>
    <w:tmpl w:val="301E7D1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45C3A4A"/>
    <w:multiLevelType w:val="hybridMultilevel"/>
    <w:tmpl w:val="F0A0E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081043"/>
    <w:multiLevelType w:val="hybridMultilevel"/>
    <w:tmpl w:val="FCE0A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6655F70"/>
    <w:multiLevelType w:val="hybridMultilevel"/>
    <w:tmpl w:val="65F00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1135D2"/>
    <w:multiLevelType w:val="hybridMultilevel"/>
    <w:tmpl w:val="F14C9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C2872AD"/>
    <w:multiLevelType w:val="hybridMultilevel"/>
    <w:tmpl w:val="61CE79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0E655B1"/>
    <w:multiLevelType w:val="hybridMultilevel"/>
    <w:tmpl w:val="42483A8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18940FC"/>
    <w:multiLevelType w:val="hybridMultilevel"/>
    <w:tmpl w:val="70840E92"/>
    <w:lvl w:ilvl="0" w:tplc="04100005">
      <w:start w:val="1"/>
      <w:numFmt w:val="bullet"/>
      <w:lvlText w:val=""/>
      <w:lvlJc w:val="left"/>
      <w:pPr>
        <w:tabs>
          <w:tab w:val="num" w:pos="720"/>
        </w:tabs>
        <w:ind w:left="720" w:hanging="360"/>
      </w:pPr>
      <w:rPr>
        <w:rFonts w:ascii="Symbol" w:eastAsia="Times New Roman"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6">
    <w:nsid w:val="23634E68"/>
    <w:multiLevelType w:val="hybridMultilevel"/>
    <w:tmpl w:val="66706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75F1747"/>
    <w:multiLevelType w:val="hybridMultilevel"/>
    <w:tmpl w:val="5FFEE90E"/>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6616C8"/>
    <w:multiLevelType w:val="hybridMultilevel"/>
    <w:tmpl w:val="91D405E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29096D1D"/>
    <w:multiLevelType w:val="hybridMultilevel"/>
    <w:tmpl w:val="B8169E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93040D3"/>
    <w:multiLevelType w:val="hybridMultilevel"/>
    <w:tmpl w:val="3EF6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E4714B2"/>
    <w:multiLevelType w:val="hybridMultilevel"/>
    <w:tmpl w:val="D97E2E7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422321E"/>
    <w:multiLevelType w:val="hybridMultilevel"/>
    <w:tmpl w:val="ADD0BB6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6D07C44"/>
    <w:multiLevelType w:val="hybridMultilevel"/>
    <w:tmpl w:val="19042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86B2740"/>
    <w:multiLevelType w:val="hybridMultilevel"/>
    <w:tmpl w:val="C106A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8A02240"/>
    <w:multiLevelType w:val="hybridMultilevel"/>
    <w:tmpl w:val="6D3025E0"/>
    <w:lvl w:ilvl="0" w:tplc="04100007">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3C5D6C87"/>
    <w:multiLevelType w:val="hybridMultilevel"/>
    <w:tmpl w:val="8AA45C84"/>
    <w:lvl w:ilvl="0" w:tplc="CA720BF4">
      <w:start w:val="1"/>
      <w:numFmt w:val="decimal"/>
      <w:lvlText w:val="%1."/>
      <w:lvlJc w:val="left"/>
      <w:pPr>
        <w:ind w:left="417" w:hanging="360"/>
      </w:pPr>
      <w:rPr>
        <w:rFonts w:hint="default"/>
        <w:b/>
      </w:rPr>
    </w:lvl>
    <w:lvl w:ilvl="1" w:tplc="8AE6186E">
      <w:numFmt w:val="bullet"/>
      <w:lvlText w:val="•"/>
      <w:lvlJc w:val="left"/>
      <w:pPr>
        <w:ind w:left="1137" w:hanging="360"/>
      </w:pPr>
      <w:rPr>
        <w:rFonts w:ascii="Garamond" w:eastAsiaTheme="minorEastAsia" w:hAnsi="Garamond" w:cstheme="minorBidi" w:hint="default"/>
      </w:r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27">
    <w:nsid w:val="47315508"/>
    <w:multiLevelType w:val="hybridMultilevel"/>
    <w:tmpl w:val="CF74182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49BE36B6"/>
    <w:multiLevelType w:val="hybridMultilevel"/>
    <w:tmpl w:val="AFF834E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ABC4E56"/>
    <w:multiLevelType w:val="hybridMultilevel"/>
    <w:tmpl w:val="72EC6898"/>
    <w:lvl w:ilvl="0" w:tplc="04100005">
      <w:start w:val="1"/>
      <w:numFmt w:val="bullet"/>
      <w:lvlText w:val=""/>
      <w:lvlJc w:val="left"/>
      <w:pPr>
        <w:tabs>
          <w:tab w:val="num" w:pos="720"/>
        </w:tabs>
        <w:ind w:left="720" w:hanging="360"/>
      </w:pPr>
      <w:rPr>
        <w:rFonts w:ascii="Symbol" w:eastAsia="Times New Roman"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0">
    <w:nsid w:val="50EB1051"/>
    <w:multiLevelType w:val="hybridMultilevel"/>
    <w:tmpl w:val="3288073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2356F25"/>
    <w:multiLevelType w:val="hybridMultilevel"/>
    <w:tmpl w:val="66B45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28528F"/>
    <w:multiLevelType w:val="hybridMultilevel"/>
    <w:tmpl w:val="C5EEE03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7FF0BBA"/>
    <w:multiLevelType w:val="hybridMultilevel"/>
    <w:tmpl w:val="318AE7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D1C4A4E"/>
    <w:multiLevelType w:val="hybridMultilevel"/>
    <w:tmpl w:val="8B584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D572CF7"/>
    <w:multiLevelType w:val="hybridMultilevel"/>
    <w:tmpl w:val="DA824EB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F1F7177"/>
    <w:multiLevelType w:val="hybridMultilevel"/>
    <w:tmpl w:val="42122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1D441CF"/>
    <w:multiLevelType w:val="hybridMultilevel"/>
    <w:tmpl w:val="E2A44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6BD38AB"/>
    <w:multiLevelType w:val="hybridMultilevel"/>
    <w:tmpl w:val="907ED6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A623AF"/>
    <w:multiLevelType w:val="hybridMultilevel"/>
    <w:tmpl w:val="316A042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nsid w:val="6A587D92"/>
    <w:multiLevelType w:val="hybridMultilevel"/>
    <w:tmpl w:val="E6DAC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AB97DC9"/>
    <w:multiLevelType w:val="hybridMultilevel"/>
    <w:tmpl w:val="DC28AF0A"/>
    <w:lvl w:ilvl="0" w:tplc="04100007">
      <w:start w:val="1"/>
      <w:numFmt w:val="bullet"/>
      <w:lvlText w:val=""/>
      <w:lvlPicBulletId w:val="0"/>
      <w:lvlJc w:val="left"/>
      <w:pPr>
        <w:ind w:left="720" w:hanging="360"/>
      </w:pPr>
      <w:rPr>
        <w:rFonts w:ascii="Symbol" w:hAnsi="Symbol" w:hint="default"/>
      </w:rPr>
    </w:lvl>
    <w:lvl w:ilvl="1" w:tplc="04100007">
      <w:start w:val="1"/>
      <w:numFmt w:val="bullet"/>
      <w:lvlText w:val=""/>
      <w:lvlPicBulletId w:val="0"/>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7A130D7"/>
    <w:multiLevelType w:val="hybridMultilevel"/>
    <w:tmpl w:val="EC227170"/>
    <w:lvl w:ilvl="0" w:tplc="0410000B">
      <w:start w:val="1"/>
      <w:numFmt w:val="bullet"/>
      <w:lvlText w:val=""/>
      <w:lvlJc w:val="left"/>
      <w:pPr>
        <w:tabs>
          <w:tab w:val="num" w:pos="784"/>
        </w:tabs>
        <w:ind w:left="784" w:hanging="360"/>
      </w:pPr>
      <w:rPr>
        <w:rFonts w:ascii="Wingdings" w:hAnsi="Wingdings" w:hint="default"/>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43">
    <w:nsid w:val="7A2A78DD"/>
    <w:multiLevelType w:val="hybridMultilevel"/>
    <w:tmpl w:val="134CA9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BFB25CE"/>
    <w:multiLevelType w:val="hybridMultilevel"/>
    <w:tmpl w:val="F9BEA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DB15321"/>
    <w:multiLevelType w:val="hybridMultilevel"/>
    <w:tmpl w:val="A68E43A4"/>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FFC2B75"/>
    <w:multiLevelType w:val="hybridMultilevel"/>
    <w:tmpl w:val="1C6A93EE"/>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6"/>
  </w:num>
  <w:num w:numId="3">
    <w:abstractNumId w:val="9"/>
  </w:num>
  <w:num w:numId="4">
    <w:abstractNumId w:val="12"/>
  </w:num>
  <w:num w:numId="5">
    <w:abstractNumId w:val="40"/>
  </w:num>
  <w:num w:numId="6">
    <w:abstractNumId w:val="4"/>
  </w:num>
  <w:num w:numId="7">
    <w:abstractNumId w:val="11"/>
  </w:num>
  <w:num w:numId="8">
    <w:abstractNumId w:val="37"/>
  </w:num>
  <w:num w:numId="9">
    <w:abstractNumId w:val="38"/>
  </w:num>
  <w:num w:numId="10">
    <w:abstractNumId w:val="1"/>
  </w:num>
  <w:num w:numId="11">
    <w:abstractNumId w:val="18"/>
  </w:num>
  <w:num w:numId="12">
    <w:abstractNumId w:val="31"/>
  </w:num>
  <w:num w:numId="13">
    <w:abstractNumId w:val="36"/>
  </w:num>
  <w:num w:numId="14">
    <w:abstractNumId w:val="10"/>
  </w:num>
  <w:num w:numId="15">
    <w:abstractNumId w:val="20"/>
  </w:num>
  <w:num w:numId="16">
    <w:abstractNumId w:val="34"/>
  </w:num>
  <w:num w:numId="17">
    <w:abstractNumId w:val="23"/>
  </w:num>
  <w:num w:numId="18">
    <w:abstractNumId w:val="5"/>
  </w:num>
  <w:num w:numId="19">
    <w:abstractNumId w:val="14"/>
  </w:num>
  <w:num w:numId="20">
    <w:abstractNumId w:val="21"/>
  </w:num>
  <w:num w:numId="21">
    <w:abstractNumId w:val="22"/>
  </w:num>
  <w:num w:numId="22">
    <w:abstractNumId w:val="8"/>
  </w:num>
  <w:num w:numId="23">
    <w:abstractNumId w:val="32"/>
  </w:num>
  <w:num w:numId="24">
    <w:abstractNumId w:val="3"/>
  </w:num>
  <w:num w:numId="25">
    <w:abstractNumId w:val="33"/>
  </w:num>
  <w:num w:numId="26">
    <w:abstractNumId w:val="46"/>
  </w:num>
  <w:num w:numId="27">
    <w:abstractNumId w:val="28"/>
  </w:num>
  <w:num w:numId="28">
    <w:abstractNumId w:val="13"/>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0"/>
  </w:num>
  <w:num w:numId="33">
    <w:abstractNumId w:val="42"/>
  </w:num>
  <w:num w:numId="34">
    <w:abstractNumId w:val="29"/>
  </w:num>
  <w:num w:numId="35">
    <w:abstractNumId w:val="15"/>
  </w:num>
  <w:num w:numId="36">
    <w:abstractNumId w:val="6"/>
  </w:num>
  <w:num w:numId="37">
    <w:abstractNumId w:val="35"/>
  </w:num>
  <w:num w:numId="38">
    <w:abstractNumId w:val="26"/>
  </w:num>
  <w:num w:numId="39">
    <w:abstractNumId w:val="0"/>
  </w:num>
  <w:num w:numId="40">
    <w:abstractNumId w:val="2"/>
  </w:num>
  <w:num w:numId="41">
    <w:abstractNumId w:val="44"/>
  </w:num>
  <w:num w:numId="42">
    <w:abstractNumId w:val="43"/>
  </w:num>
  <w:num w:numId="43">
    <w:abstractNumId w:val="45"/>
  </w:num>
  <w:num w:numId="44">
    <w:abstractNumId w:val="41"/>
  </w:num>
  <w:num w:numId="45">
    <w:abstractNumId w:val="17"/>
  </w:num>
  <w:num w:numId="46">
    <w:abstractNumId w:val="25"/>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4719B"/>
    <w:rsid w:val="00002C9F"/>
    <w:rsid w:val="000B768F"/>
    <w:rsid w:val="002A1A9A"/>
    <w:rsid w:val="002E382E"/>
    <w:rsid w:val="00303C67"/>
    <w:rsid w:val="003329C9"/>
    <w:rsid w:val="00342C24"/>
    <w:rsid w:val="003A420F"/>
    <w:rsid w:val="003D4EF1"/>
    <w:rsid w:val="00402078"/>
    <w:rsid w:val="00453CF9"/>
    <w:rsid w:val="004764DC"/>
    <w:rsid w:val="004F346A"/>
    <w:rsid w:val="005A3EE0"/>
    <w:rsid w:val="006D5D8D"/>
    <w:rsid w:val="0072131D"/>
    <w:rsid w:val="00797033"/>
    <w:rsid w:val="008248E6"/>
    <w:rsid w:val="008336BE"/>
    <w:rsid w:val="0084719B"/>
    <w:rsid w:val="008A0BA4"/>
    <w:rsid w:val="00900554"/>
    <w:rsid w:val="00926A1E"/>
    <w:rsid w:val="00961359"/>
    <w:rsid w:val="0096267C"/>
    <w:rsid w:val="0099623F"/>
    <w:rsid w:val="009F2950"/>
    <w:rsid w:val="00A56D1F"/>
    <w:rsid w:val="00A82540"/>
    <w:rsid w:val="00AD7BB4"/>
    <w:rsid w:val="00AE516E"/>
    <w:rsid w:val="00B249A4"/>
    <w:rsid w:val="00B41DC7"/>
    <w:rsid w:val="00B63C2C"/>
    <w:rsid w:val="00B92ACF"/>
    <w:rsid w:val="00BC3C0A"/>
    <w:rsid w:val="00C2787D"/>
    <w:rsid w:val="00C61427"/>
    <w:rsid w:val="00C7682B"/>
    <w:rsid w:val="00D46A78"/>
    <w:rsid w:val="00D60043"/>
    <w:rsid w:val="00E72041"/>
    <w:rsid w:val="00F47050"/>
    <w:rsid w:val="00F82BB9"/>
    <w:rsid w:val="00FE4D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6A1E"/>
  </w:style>
  <w:style w:type="paragraph" w:styleId="Titolo1">
    <w:name w:val="heading 1"/>
    <w:basedOn w:val="Normale"/>
    <w:next w:val="Normale"/>
    <w:link w:val="Titolo1Carattere"/>
    <w:qFormat/>
    <w:rsid w:val="008336BE"/>
    <w:pPr>
      <w:keepNext/>
      <w:spacing w:before="240" w:after="60" w:line="240" w:lineRule="auto"/>
      <w:outlineLvl w:val="0"/>
    </w:pPr>
    <w:rPr>
      <w:rFonts w:ascii="Arial" w:eastAsia="Times New Roman" w:hAnsi="Arial" w:cs="Arial"/>
      <w:b/>
      <w:bCs/>
      <w:kern w:val="32"/>
      <w:sz w:val="32"/>
      <w:szCs w:val="32"/>
    </w:rPr>
  </w:style>
  <w:style w:type="paragraph" w:styleId="Titolo3">
    <w:name w:val="heading 3"/>
    <w:basedOn w:val="Normale"/>
    <w:next w:val="Normale"/>
    <w:link w:val="Titolo3Carattere"/>
    <w:uiPriority w:val="99"/>
    <w:qFormat/>
    <w:rsid w:val="003D4EF1"/>
    <w:pPr>
      <w:keepNext/>
      <w:spacing w:before="240" w:after="60" w:line="240" w:lineRule="auto"/>
      <w:outlineLvl w:val="2"/>
    </w:pPr>
    <w:rPr>
      <w:rFonts w:ascii="Arial" w:eastAsia="Times" w:hAnsi="Arial" w:cs="Arial"/>
      <w:b/>
      <w:bCs/>
      <w:sz w:val="26"/>
      <w:szCs w:val="26"/>
    </w:rPr>
  </w:style>
  <w:style w:type="paragraph" w:styleId="Titolo6">
    <w:name w:val="heading 6"/>
    <w:basedOn w:val="Normale"/>
    <w:next w:val="Normale"/>
    <w:link w:val="Titolo6Carattere"/>
    <w:qFormat/>
    <w:rsid w:val="00A82540"/>
    <w:pPr>
      <w:keepNext/>
      <w:spacing w:after="0" w:line="240" w:lineRule="auto"/>
      <w:ind w:left="57"/>
      <w:outlineLvl w:val="5"/>
    </w:pPr>
    <w:rPr>
      <w:rFonts w:ascii="Times New Roman" w:eastAsia="Times New Roman" w:hAnsi="Times New Roman" w:cs="Times New Roman"/>
      <w:b/>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613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fondochiaro-Colore2">
    <w:name w:val="Light Shading Accent 2"/>
    <w:basedOn w:val="Tabellanormale"/>
    <w:uiPriority w:val="60"/>
    <w:rsid w:val="0096135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agrafoelenco">
    <w:name w:val="List Paragraph"/>
    <w:basedOn w:val="Normale"/>
    <w:uiPriority w:val="34"/>
    <w:qFormat/>
    <w:rsid w:val="00961359"/>
    <w:pPr>
      <w:ind w:left="720"/>
      <w:contextualSpacing/>
    </w:pPr>
  </w:style>
  <w:style w:type="table" w:styleId="Grigliachiara-Colore3">
    <w:name w:val="Light Grid Accent 3"/>
    <w:basedOn w:val="Tabellanormale"/>
    <w:uiPriority w:val="62"/>
    <w:rsid w:val="0099623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fondomedio1-Colore3">
    <w:name w:val="Medium Shading 1 Accent 3"/>
    <w:basedOn w:val="Tabellanormale"/>
    <w:uiPriority w:val="63"/>
    <w:rsid w:val="0099623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9623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Elencochiaro-Colore3">
    <w:name w:val="Light List Accent 3"/>
    <w:basedOn w:val="Tabellanormale"/>
    <w:uiPriority w:val="61"/>
    <w:rsid w:val="008248E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itolo1Carattere">
    <w:name w:val="Titolo 1 Carattere"/>
    <w:basedOn w:val="Carpredefinitoparagrafo"/>
    <w:link w:val="Titolo1"/>
    <w:rsid w:val="008336BE"/>
    <w:rPr>
      <w:rFonts w:ascii="Arial" w:eastAsia="Times New Roman" w:hAnsi="Arial" w:cs="Arial"/>
      <w:b/>
      <w:bCs/>
      <w:kern w:val="32"/>
      <w:sz w:val="32"/>
      <w:szCs w:val="32"/>
    </w:rPr>
  </w:style>
  <w:style w:type="character" w:styleId="Collegamentoipertestuale">
    <w:name w:val="Hyperlink"/>
    <w:basedOn w:val="Carpredefinitoparagrafo"/>
    <w:rsid w:val="008336BE"/>
    <w:rPr>
      <w:color w:val="0000FF"/>
      <w:u w:val="single"/>
    </w:rPr>
  </w:style>
  <w:style w:type="paragraph" w:styleId="Sottotitolo">
    <w:name w:val="Subtitle"/>
    <w:basedOn w:val="Normale"/>
    <w:link w:val="SottotitoloCarattere"/>
    <w:qFormat/>
    <w:rsid w:val="008336BE"/>
    <w:pPr>
      <w:spacing w:after="0" w:line="240" w:lineRule="auto"/>
      <w:jc w:val="center"/>
    </w:pPr>
    <w:rPr>
      <w:rFonts w:ascii="Times New Roman" w:eastAsia="Times New Roman" w:hAnsi="Times New Roman" w:cs="Times New Roman"/>
      <w:b/>
      <w:bCs/>
      <w:sz w:val="28"/>
      <w:szCs w:val="24"/>
    </w:rPr>
  </w:style>
  <w:style w:type="character" w:customStyle="1" w:styleId="SottotitoloCarattere">
    <w:name w:val="Sottotitolo Carattere"/>
    <w:basedOn w:val="Carpredefinitoparagrafo"/>
    <w:link w:val="Sottotitolo"/>
    <w:rsid w:val="008336BE"/>
    <w:rPr>
      <w:rFonts w:ascii="Times New Roman" w:eastAsia="Times New Roman" w:hAnsi="Times New Roman" w:cs="Times New Roman"/>
      <w:b/>
      <w:bCs/>
      <w:sz w:val="28"/>
      <w:szCs w:val="24"/>
    </w:rPr>
  </w:style>
  <w:style w:type="character" w:customStyle="1" w:styleId="Titolo3Carattere">
    <w:name w:val="Titolo 3 Carattere"/>
    <w:basedOn w:val="Carpredefinitoparagrafo"/>
    <w:link w:val="Titolo3"/>
    <w:uiPriority w:val="99"/>
    <w:rsid w:val="003D4EF1"/>
    <w:rPr>
      <w:rFonts w:ascii="Arial" w:eastAsia="Times" w:hAnsi="Arial" w:cs="Arial"/>
      <w:b/>
      <w:bCs/>
      <w:sz w:val="26"/>
      <w:szCs w:val="26"/>
    </w:rPr>
  </w:style>
  <w:style w:type="paragraph" w:styleId="Corpodeltesto">
    <w:name w:val="Body Text"/>
    <w:basedOn w:val="Normale"/>
    <w:link w:val="CorpodeltestoCarattere"/>
    <w:rsid w:val="003D4EF1"/>
    <w:pPr>
      <w:spacing w:after="0" w:line="240" w:lineRule="auto"/>
    </w:pPr>
    <w:rPr>
      <w:rFonts w:ascii="Times" w:eastAsia="Times" w:hAnsi="Times" w:cs="Times"/>
      <w:sz w:val="18"/>
      <w:szCs w:val="18"/>
    </w:rPr>
  </w:style>
  <w:style w:type="character" w:customStyle="1" w:styleId="CorpodeltestoCarattere">
    <w:name w:val="Corpo del testo Carattere"/>
    <w:basedOn w:val="Carpredefinitoparagrafo"/>
    <w:link w:val="Corpodeltesto"/>
    <w:rsid w:val="003D4EF1"/>
    <w:rPr>
      <w:rFonts w:ascii="Times" w:eastAsia="Times" w:hAnsi="Times" w:cs="Times"/>
      <w:sz w:val="18"/>
      <w:szCs w:val="18"/>
    </w:rPr>
  </w:style>
  <w:style w:type="paragraph" w:customStyle="1" w:styleId="Stile1">
    <w:name w:val="Stile1"/>
    <w:basedOn w:val="Normale"/>
    <w:rsid w:val="003D4EF1"/>
    <w:pPr>
      <w:spacing w:after="0" w:line="240" w:lineRule="auto"/>
      <w:ind w:left="567" w:hanging="567"/>
      <w:jc w:val="both"/>
      <w:outlineLvl w:val="0"/>
    </w:pPr>
    <w:rPr>
      <w:rFonts w:ascii="Bookman Old Style" w:eastAsia="MS Mincho" w:hAnsi="Bookman Old Style" w:cs="MS Mincho"/>
      <w:sz w:val="32"/>
      <w:szCs w:val="32"/>
    </w:rPr>
  </w:style>
  <w:style w:type="table" w:styleId="Elencochiaro-Colore1">
    <w:name w:val="Light List Accent 1"/>
    <w:basedOn w:val="Tabellanormale"/>
    <w:uiPriority w:val="61"/>
    <w:rsid w:val="005A3EE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5A3EE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6">
    <w:name w:val="Light List Accent 6"/>
    <w:basedOn w:val="Tabellanormale"/>
    <w:uiPriority w:val="61"/>
    <w:rsid w:val="005A3EE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Elencochiaro-Colore4">
    <w:name w:val="Light List Accent 4"/>
    <w:basedOn w:val="Tabellanormale"/>
    <w:uiPriority w:val="61"/>
    <w:rsid w:val="005A3EE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gliachiara-Colore5">
    <w:name w:val="Light Grid Accent 5"/>
    <w:basedOn w:val="Tabellanormale"/>
    <w:uiPriority w:val="62"/>
    <w:rsid w:val="005A3E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5A3EE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itolo6Carattere">
    <w:name w:val="Titolo 6 Carattere"/>
    <w:basedOn w:val="Carpredefinitoparagrafo"/>
    <w:link w:val="Titolo6"/>
    <w:rsid w:val="00A82540"/>
    <w:rPr>
      <w:rFonts w:ascii="Times New Roman" w:eastAsia="Times New Roman" w:hAnsi="Times New Roman" w:cs="Times New Roman"/>
      <w:b/>
      <w:sz w:val="16"/>
      <w:szCs w:val="20"/>
    </w:rPr>
  </w:style>
  <w:style w:type="paragraph" w:styleId="Rientrocorpodeltesto">
    <w:name w:val="Body Text Indent"/>
    <w:basedOn w:val="Normale"/>
    <w:link w:val="RientrocorpodeltestoCarattere"/>
    <w:semiHidden/>
    <w:rsid w:val="00A82540"/>
    <w:pPr>
      <w:spacing w:after="0" w:line="240" w:lineRule="auto"/>
      <w:ind w:left="57"/>
    </w:pPr>
    <w:rPr>
      <w:rFonts w:ascii="Times New Roman" w:eastAsia="Times New Roman" w:hAnsi="Times New Roman" w:cs="Times New Roman"/>
      <w:b/>
      <w:sz w:val="16"/>
      <w:szCs w:val="20"/>
    </w:rPr>
  </w:style>
  <w:style w:type="character" w:customStyle="1" w:styleId="RientrocorpodeltestoCarattere">
    <w:name w:val="Rientro corpo del testo Carattere"/>
    <w:basedOn w:val="Carpredefinitoparagrafo"/>
    <w:link w:val="Rientrocorpodeltesto"/>
    <w:semiHidden/>
    <w:rsid w:val="00A82540"/>
    <w:rPr>
      <w:rFonts w:ascii="Times New Roman" w:eastAsia="Times New Roman" w:hAnsi="Times New Roman" w:cs="Times New Roman"/>
      <w:b/>
      <w:sz w:val="16"/>
      <w:szCs w:val="20"/>
    </w:rPr>
  </w:style>
  <w:style w:type="table" w:styleId="Sfondomedio1-Colore2">
    <w:name w:val="Medium Shading 1 Accent 2"/>
    <w:basedOn w:val="Tabellanormale"/>
    <w:uiPriority w:val="63"/>
    <w:rsid w:val="00453CF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453CF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613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fondochiaro-Colore2">
    <w:name w:val="Light Shading Accent 2"/>
    <w:basedOn w:val="Tabellanormale"/>
    <w:uiPriority w:val="60"/>
    <w:rsid w:val="0096135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agrafoelenco">
    <w:name w:val="List Paragraph"/>
    <w:basedOn w:val="Normale"/>
    <w:uiPriority w:val="34"/>
    <w:qFormat/>
    <w:rsid w:val="00961359"/>
    <w:pPr>
      <w:ind w:left="720"/>
      <w:contextualSpacing/>
    </w:pPr>
  </w:style>
  <w:style w:type="table" w:styleId="Grigliachiara-Colore3">
    <w:name w:val="Light Grid Accent 3"/>
    <w:basedOn w:val="Tabellanormale"/>
    <w:uiPriority w:val="62"/>
    <w:rsid w:val="0099623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fondomedio1-Colore3">
    <w:name w:val="Medium Shading 1 Accent 3"/>
    <w:basedOn w:val="Tabellanormale"/>
    <w:uiPriority w:val="63"/>
    <w:rsid w:val="0099623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99623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Elencochiaro-Colore3">
    <w:name w:val="Light List Accent 3"/>
    <w:basedOn w:val="Tabellanormale"/>
    <w:uiPriority w:val="61"/>
    <w:rsid w:val="008248E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hu.es/sbweb/fisica" TargetMode="External"/><Relationship Id="rId13" Type="http://schemas.openxmlformats.org/officeDocument/2006/relationships/hyperlink" Target="http://www.scienzaviva.it" TargetMode="External"/><Relationship Id="rId3" Type="http://schemas.openxmlformats.org/officeDocument/2006/relationships/settings" Target="settings.xml"/><Relationship Id="rId7" Type="http://schemas.openxmlformats.org/officeDocument/2006/relationships/hyperlink" Target="http://www.csulb.edu/~gcampus/" TargetMode="External"/><Relationship Id="rId12" Type="http://schemas.openxmlformats.org/officeDocument/2006/relationships/hyperlink" Target="http://www.a-i-f.it"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p.umu.se/TIPTOP/VLAB" TargetMode="External"/><Relationship Id="rId11" Type="http://schemas.openxmlformats.org/officeDocument/2006/relationships/hyperlink" Target="http://www.uniud.it/cird/cecif/thermo.htm" TargetMode="External"/><Relationship Id="rId5" Type="http://schemas.openxmlformats.org/officeDocument/2006/relationships/hyperlink" Target="http://www.colorado.edu/physics/2000/index.pl" TargetMode="External"/><Relationship Id="rId15" Type="http://schemas.openxmlformats.org/officeDocument/2006/relationships/fontTable" Target="fontTable.xml"/><Relationship Id="rId10" Type="http://schemas.openxmlformats.org/officeDocument/2006/relationships/hyperlink" Target="http://www.ilsalottoesoso.it" TargetMode="External"/><Relationship Id="rId4" Type="http://schemas.openxmlformats.org/officeDocument/2006/relationships/webSettings" Target="webSettings.xml"/><Relationship Id="rId9" Type="http://schemas.openxmlformats.org/officeDocument/2006/relationships/hyperlink" Target="http://www.unime.it/dipart/i-fismed/wbt/thermo.htm" TargetMode="External"/><Relationship Id="rId14" Type="http://schemas.openxmlformats.org/officeDocument/2006/relationships/hyperlink" Target="http://www.sc.ehu.es/sbweb/fisi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5628</Words>
  <Characters>32083</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Ice XP</Company>
  <LinksUpToDate>false</LinksUpToDate>
  <CharactersWithSpaces>37636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Grishnackh</dc:creator>
  <cp:lastModifiedBy>ROBERTO</cp:lastModifiedBy>
  <cp:revision>2</cp:revision>
  <cp:lastPrinted>2010-10-17T17:05:00Z</cp:lastPrinted>
  <dcterms:created xsi:type="dcterms:W3CDTF">2010-10-17T17:19:00Z</dcterms:created>
  <dcterms:modified xsi:type="dcterms:W3CDTF">2010-10-17T17:19:00Z</dcterms:modified>
</cp:coreProperties>
</file>