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476" w:rsidRPr="00867C86" w:rsidRDefault="001D2476" w:rsidP="00E35DDD">
      <w:pPr>
        <w:jc w:val="center"/>
        <w:rPr>
          <w:b/>
        </w:rPr>
      </w:pPr>
      <w:bookmarkStart w:id="0" w:name="OLE_LINK6"/>
      <w:bookmarkStart w:id="1" w:name="OLE_LINK5"/>
      <w:r w:rsidRPr="00867C86">
        <w:rPr>
          <w:b/>
        </w:rPr>
        <w:t>Prof. R. Capone</w:t>
      </w:r>
      <w:r w:rsidRPr="00867C86">
        <w:rPr>
          <w:b/>
        </w:rPr>
        <w:tab/>
      </w:r>
      <w:r w:rsidR="00023911" w:rsidRPr="00867C86">
        <w:rPr>
          <w:b/>
        </w:rPr>
        <w:t>II Prova di</w:t>
      </w:r>
      <w:r w:rsidR="00E35DDD" w:rsidRPr="00867C86">
        <w:rPr>
          <w:b/>
        </w:rPr>
        <w:t xml:space="preserve"> verifica sommativa I</w:t>
      </w:r>
      <w:r w:rsidRPr="00867C86">
        <w:rPr>
          <w:b/>
        </w:rPr>
        <w:t>I</w:t>
      </w:r>
      <w:r w:rsidR="00E35DDD" w:rsidRPr="00867C86">
        <w:rPr>
          <w:b/>
        </w:rPr>
        <w:t xml:space="preserve"> </w:t>
      </w:r>
      <w:proofErr w:type="spellStart"/>
      <w:r w:rsidR="00E35DDD" w:rsidRPr="00867C86">
        <w:rPr>
          <w:b/>
        </w:rPr>
        <w:t>quadr</w:t>
      </w:r>
      <w:proofErr w:type="spellEnd"/>
      <w:r w:rsidR="00E35DDD" w:rsidRPr="00867C86">
        <w:rPr>
          <w:b/>
        </w:rPr>
        <w:t xml:space="preserve">. </w:t>
      </w:r>
      <w:r w:rsidR="00E35DDD" w:rsidRPr="00867C86">
        <w:rPr>
          <w:b/>
        </w:rPr>
        <w:tab/>
        <w:t xml:space="preserve"> </w:t>
      </w:r>
      <w:r w:rsidR="00023911" w:rsidRPr="00867C86">
        <w:rPr>
          <w:b/>
        </w:rPr>
        <w:t xml:space="preserve">classe </w:t>
      </w:r>
      <w:bookmarkEnd w:id="0"/>
      <w:bookmarkEnd w:id="1"/>
      <w:r w:rsidRPr="00867C86">
        <w:rPr>
          <w:b/>
        </w:rPr>
        <w:t>V ginnasiale</w:t>
      </w:r>
    </w:p>
    <w:p w:rsidR="00023911" w:rsidRPr="00867C86" w:rsidRDefault="00023911" w:rsidP="00E35DDD">
      <w:pPr>
        <w:jc w:val="center"/>
        <w:rPr>
          <w:rFonts w:eastAsia="Arial Unicode MS"/>
          <w:kern w:val="1"/>
          <w:position w:val="-6"/>
          <w:sz w:val="20"/>
          <w:szCs w:val="20"/>
          <w:lang w:bidi="ar-SA"/>
        </w:rPr>
      </w:pPr>
      <w:r w:rsidRPr="00867C86">
        <w:rPr>
          <w:b/>
        </w:rPr>
        <w:tab/>
      </w:r>
      <w:r w:rsidRPr="00867C86">
        <w:rPr>
          <w:rFonts w:eastAsia="Arial Unicode MS"/>
          <w:kern w:val="1"/>
          <w:sz w:val="20"/>
          <w:szCs w:val="20"/>
          <w:lang w:bidi="ar-SA"/>
        </w:rPr>
        <w:t xml:space="preserve">Traccia </w:t>
      </w:r>
      <w:r w:rsidR="00B05FB2" w:rsidRPr="00867C86">
        <w:rPr>
          <w:rFonts w:eastAsia="Arial Unicode MS"/>
          <w:kern w:val="1"/>
          <w:position w:val="-6"/>
          <w:sz w:val="20"/>
          <w:szCs w:val="20"/>
          <w:lang w:bidi="ar-SA"/>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6" o:title=""/>
          </v:shape>
          <o:OLEObject Type="Embed" ProgID="Equation.3" ShapeID="_x0000_i1025" DrawAspect="Content" ObjectID="_1365974351" r:id="rId7"/>
        </w:object>
      </w:r>
    </w:p>
    <w:p w:rsidR="001D2476" w:rsidRPr="00867C86" w:rsidRDefault="001D2476" w:rsidP="00E35DDD">
      <w:pPr>
        <w:jc w:val="center"/>
        <w:rPr>
          <w:b/>
        </w:rPr>
      </w:pPr>
    </w:p>
    <w:tbl>
      <w:tblPr>
        <w:tblStyle w:val="Grigliatabella"/>
        <w:tblW w:w="0" w:type="auto"/>
        <w:tblLook w:val="04A0" w:firstRow="1" w:lastRow="0" w:firstColumn="1" w:lastColumn="0" w:noHBand="0" w:noVBand="1"/>
      </w:tblPr>
      <w:tblGrid>
        <w:gridCol w:w="4889"/>
        <w:gridCol w:w="4889"/>
      </w:tblGrid>
      <w:tr w:rsidR="00517635" w:rsidRPr="00867C86" w:rsidTr="0095774B">
        <w:tc>
          <w:tcPr>
            <w:tcW w:w="97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635" w:rsidRPr="00867C86" w:rsidRDefault="00517635">
            <w:pPr>
              <w:rPr>
                <w:b/>
                <w:lang w:eastAsia="en-US"/>
              </w:rPr>
            </w:pPr>
            <w:r w:rsidRPr="00867C86">
              <w:rPr>
                <w:b/>
                <w:lang w:eastAsia="en-US"/>
              </w:rPr>
              <w:t>Risolvi le seguenti disequazioni</w:t>
            </w:r>
          </w:p>
          <w:p w:rsidR="00517635" w:rsidRPr="00867C86" w:rsidRDefault="00517635">
            <w:pPr>
              <w:jc w:val="both"/>
              <w:rPr>
                <w:lang w:eastAsia="en-US"/>
              </w:rPr>
            </w:pPr>
          </w:p>
          <w:p w:rsidR="00517635" w:rsidRPr="00867C86" w:rsidRDefault="00517635" w:rsidP="00517635">
            <w:pPr>
              <w:pStyle w:val="Paragrafoelenco"/>
              <w:numPr>
                <w:ilvl w:val="0"/>
                <w:numId w:val="5"/>
              </w:numPr>
              <w:jc w:val="both"/>
              <w:rPr>
                <w:sz w:val="22"/>
                <w:szCs w:val="22"/>
              </w:rPr>
            </w:pPr>
            <w:r w:rsidRPr="00867C86">
              <w:rPr>
                <w:position w:val="-24"/>
              </w:rPr>
              <w:object w:dxaOrig="3400" w:dyaOrig="660">
                <v:shape id="_x0000_i1026" type="#_x0000_t75" style="width:170.25pt;height:33pt" o:ole="" filled="t">
                  <v:fill color2="black"/>
                  <v:imagedata r:id="rId8" o:title=""/>
                </v:shape>
                <o:OLEObject Type="Embed" ProgID="Equation.3" ShapeID="_x0000_i1026" DrawAspect="Content" ObjectID="_1365974352" r:id="rId9"/>
              </w:object>
            </w:r>
          </w:p>
          <w:p w:rsidR="001D2476" w:rsidRPr="00867C86" w:rsidRDefault="00E927C5" w:rsidP="001D2476">
            <w:pPr>
              <w:pStyle w:val="Paragrafoelenco"/>
              <w:numPr>
                <w:ilvl w:val="0"/>
                <w:numId w:val="5"/>
              </w:numPr>
              <w:jc w:val="both"/>
            </w:pPr>
            <m:oMath>
              <m:f>
                <m:fPr>
                  <m:ctrlPr>
                    <w:rPr>
                      <w:rFonts w:ascii="Cambria Math" w:hAnsi="Cambria Math"/>
                      <w:i/>
                      <w:sz w:val="22"/>
                      <w:szCs w:val="22"/>
                    </w:rPr>
                  </m:ctrlPr>
                </m:fPr>
                <m:num>
                  <m:r>
                    <w:rPr>
                      <w:rFonts w:ascii="Cambria Math" w:hAnsi="Cambria Math"/>
                    </w:rPr>
                    <m:t>x+3</m:t>
                  </m:r>
                </m:num>
                <m:den>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rPr>
                            <m:t>x</m:t>
                          </m:r>
                        </m:e>
                        <m:sup>
                          <m:r>
                            <w:rPr>
                              <w:rFonts w:ascii="Cambria Math" w:hAnsi="Cambria Math"/>
                            </w:rPr>
                            <m:t>2</m:t>
                          </m:r>
                        </m:sup>
                      </m:sSup>
                      <m:r>
                        <w:rPr>
                          <w:rFonts w:ascii="Cambria Math" w:hAnsi="Cambria Math"/>
                        </w:rPr>
                        <m:t>+x</m:t>
                      </m:r>
                    </m:e>
                  </m:d>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rPr>
                            <m:t>x</m:t>
                          </m:r>
                        </m:e>
                        <m:sup>
                          <m:r>
                            <w:rPr>
                              <w:rFonts w:ascii="Cambria Math" w:hAnsi="Cambria Math"/>
                            </w:rPr>
                            <m:t>2</m:t>
                          </m:r>
                        </m:sup>
                      </m:sSup>
                      <m:r>
                        <w:rPr>
                          <w:rFonts w:ascii="Cambria Math" w:hAnsi="Cambria Math"/>
                        </w:rPr>
                        <m:t>-4</m:t>
                      </m:r>
                    </m:e>
                  </m:d>
                </m:den>
              </m:f>
              <m:r>
                <w:rPr>
                  <w:rFonts w:ascii="Cambria Math" w:hAnsi="Cambria Math"/>
                </w:rPr>
                <m:t>≥0</m:t>
              </m:r>
            </m:oMath>
          </w:p>
          <w:p w:rsidR="001D2476" w:rsidRPr="00867C86" w:rsidRDefault="001D2476" w:rsidP="001D2476">
            <w:pPr>
              <w:pStyle w:val="Paragrafoelenco"/>
              <w:jc w:val="both"/>
              <w:rPr>
                <w:sz w:val="22"/>
                <w:szCs w:val="22"/>
              </w:rPr>
            </w:pPr>
          </w:p>
          <w:p w:rsidR="00517635" w:rsidRPr="00867C86" w:rsidRDefault="00517635" w:rsidP="00517635">
            <w:pPr>
              <w:pStyle w:val="Paragrafoelenco"/>
              <w:numPr>
                <w:ilvl w:val="0"/>
                <w:numId w:val="5"/>
              </w:numPr>
              <w:jc w:val="both"/>
              <w:rPr>
                <w:sz w:val="22"/>
                <w:szCs w:val="22"/>
              </w:rPr>
            </w:pPr>
            <w:r w:rsidRPr="00867C86">
              <w:t xml:space="preserve">Per quali valori di k l’equazione </w:t>
            </w:r>
            <m:oMath>
              <m:d>
                <m:dPr>
                  <m:ctrlPr>
                    <w:rPr>
                      <w:rFonts w:ascii="Cambria Math" w:hAnsi="Cambria Math"/>
                      <w:i/>
                      <w:sz w:val="22"/>
                      <w:szCs w:val="22"/>
                    </w:rPr>
                  </m:ctrlPr>
                </m:dPr>
                <m:e>
                  <m:r>
                    <w:rPr>
                      <w:rFonts w:ascii="Cambria Math" w:hAnsi="Cambria Math"/>
                    </w:rPr>
                    <m:t>k-1</m:t>
                  </m:r>
                </m:e>
              </m:d>
              <m:sSup>
                <m:sSupPr>
                  <m:ctrlPr>
                    <w:rPr>
                      <w:rFonts w:ascii="Cambria Math" w:hAnsi="Cambria Math"/>
                      <w:i/>
                      <w:sz w:val="22"/>
                      <w:szCs w:val="22"/>
                    </w:rPr>
                  </m:ctrlPr>
                </m:sSupPr>
                <m:e>
                  <m:r>
                    <w:rPr>
                      <w:rFonts w:ascii="Cambria Math" w:hAnsi="Cambria Math"/>
                    </w:rPr>
                    <m:t>x</m:t>
                  </m:r>
                </m:e>
                <m:sup>
                  <m:r>
                    <w:rPr>
                      <w:rFonts w:ascii="Cambria Math" w:hAnsi="Cambria Math"/>
                    </w:rPr>
                    <m:t>2</m:t>
                  </m:r>
                </m:sup>
              </m:sSup>
              <m:r>
                <w:rPr>
                  <w:rFonts w:ascii="Cambria Math" w:hAnsi="Cambria Math"/>
                </w:rPr>
                <m:t>-4x-1=0</m:t>
              </m:r>
            </m:oMath>
            <w:r w:rsidRPr="00867C86">
              <w:t xml:space="preserve"> ammette soluzioni </w:t>
            </w:r>
            <w:r w:rsidR="001D2476" w:rsidRPr="00867C86">
              <w:t>reali e distinte?</w:t>
            </w:r>
          </w:p>
          <w:p w:rsidR="00517635" w:rsidRPr="00867C86" w:rsidRDefault="00517635" w:rsidP="00903D0B">
            <w:pPr>
              <w:rPr>
                <w:b/>
                <w:lang w:eastAsia="en-US"/>
              </w:rPr>
            </w:pPr>
          </w:p>
          <w:p w:rsidR="00517635" w:rsidRPr="00867C86" w:rsidRDefault="00517635" w:rsidP="00E35DDD">
            <w:pPr>
              <w:pStyle w:val="Paragrafoelenco"/>
              <w:numPr>
                <w:ilvl w:val="0"/>
                <w:numId w:val="5"/>
              </w:numPr>
              <w:rPr>
                <w:b/>
                <w:lang w:eastAsia="en-US"/>
              </w:rPr>
            </w:pPr>
            <w:r w:rsidRPr="00867C86">
              <w:rPr>
                <w:b/>
                <w:lang w:eastAsia="en-US"/>
              </w:rPr>
              <w:t>Problema</w:t>
            </w:r>
          </w:p>
          <w:p w:rsidR="00517635" w:rsidRPr="00867C86" w:rsidRDefault="00517635" w:rsidP="00903D0B">
            <w:pPr>
              <w:rPr>
                <w:b/>
                <w:lang w:eastAsia="en-US"/>
              </w:rPr>
            </w:pPr>
          </w:p>
          <w:p w:rsidR="00517635" w:rsidRDefault="00517635" w:rsidP="001A757F">
            <w:pPr>
              <w:spacing w:after="200"/>
              <w:jc w:val="both"/>
            </w:pPr>
            <w:r w:rsidRPr="00867C86">
              <w:t>In un rettangolo ABCD, la base AB misura 2cm in più dell’altezza. La somma tra l’area del rettangolo e l’area del quadrato che ha lo stesso perimetro del rettangolo è 49cm</w:t>
            </w:r>
            <w:r w:rsidRPr="00867C86">
              <w:rPr>
                <w:vertAlign w:val="superscript"/>
              </w:rPr>
              <w:t>2</w:t>
            </w:r>
            <w:r w:rsidRPr="00867C86">
              <w:t>. Determinare le misure dei lati del rettangolo</w:t>
            </w:r>
          </w:p>
          <w:p w:rsidR="00517635" w:rsidRPr="001A757F" w:rsidRDefault="001A757F" w:rsidP="001A757F">
            <w:pPr>
              <w:pStyle w:val="Paragrafoelenco"/>
              <w:numPr>
                <w:ilvl w:val="0"/>
                <w:numId w:val="5"/>
              </w:numPr>
              <w:spacing w:after="200" w:line="360" w:lineRule="auto"/>
              <w:jc w:val="both"/>
            </w:pPr>
            <w:r>
              <w:t xml:space="preserve">Rappresenta graficamente la seguente funzione </w:t>
            </w:r>
            <m:oMath>
              <m:r>
                <w:rPr>
                  <w:rFonts w:ascii="Cambria Math" w:hAnsi="Cambria Math"/>
                </w:rPr>
                <m:t>y=2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-3x+1</m:t>
              </m:r>
            </m:oMath>
          </w:p>
        </w:tc>
      </w:tr>
      <w:tr w:rsidR="00517635" w:rsidTr="00023911">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7635" w:rsidRPr="00E15113" w:rsidRDefault="00517635" w:rsidP="00517635">
            <w:pPr>
              <w:pStyle w:val="IpI-Consegna"/>
              <w:numPr>
                <w:ilvl w:val="0"/>
                <w:numId w:val="11"/>
              </w:numPr>
              <w:rPr>
                <w:sz w:val="18"/>
                <w:szCs w:val="18"/>
              </w:rPr>
            </w:pPr>
            <w:r w:rsidRPr="00E15113">
              <w:rPr>
                <w:sz w:val="18"/>
                <w:szCs w:val="18"/>
              </w:rPr>
              <w:t>Due rette r e s hanno equazioni:</w:t>
            </w:r>
          </w:p>
          <w:p w:rsidR="00517635" w:rsidRPr="00517635" w:rsidRDefault="00517635" w:rsidP="00517635">
            <w:pPr>
              <w:pStyle w:val="IpI-Consegna"/>
              <w:rPr>
                <w:sz w:val="18"/>
                <w:szCs w:val="18"/>
              </w:rPr>
            </w:pPr>
            <w:r w:rsidRPr="00E15113">
              <w:rPr>
                <w:sz w:val="18"/>
                <w:szCs w:val="18"/>
              </w:rPr>
              <w:t xml:space="preserve">r) 2x − y −1 = </w:t>
            </w:r>
            <w:r>
              <w:rPr>
                <w:sz w:val="18"/>
                <w:szCs w:val="18"/>
              </w:rPr>
              <w:t xml:space="preserve">0        </w:t>
            </w:r>
            <w:r w:rsidRPr="00E15113">
              <w:rPr>
                <w:rFonts w:eastAsiaTheme="minorHAnsi"/>
                <w:bCs/>
                <w:i/>
                <w:iCs/>
                <w:sz w:val="20"/>
                <w:szCs w:val="20"/>
                <w:lang w:eastAsia="en-US"/>
              </w:rPr>
              <w:t>s</w:t>
            </w:r>
            <w:r w:rsidRPr="00E15113">
              <w:rPr>
                <w:rFonts w:eastAsiaTheme="minorHAnsi"/>
                <w:bCs/>
                <w:sz w:val="20"/>
                <w:szCs w:val="20"/>
                <w:lang w:eastAsia="en-US"/>
              </w:rPr>
              <w:t xml:space="preserve">) </w:t>
            </w:r>
            <w:r w:rsidRPr="00E15113">
              <w:rPr>
                <w:rFonts w:eastAsiaTheme="minorHAnsi"/>
                <w:sz w:val="20"/>
                <w:szCs w:val="20"/>
                <w:lang w:eastAsia="en-US"/>
              </w:rPr>
              <w:t>2</w:t>
            </w:r>
            <w:r w:rsidRPr="00E15113">
              <w:rPr>
                <w:rFonts w:eastAsiaTheme="minorHAnsi"/>
                <w:i/>
                <w:iCs/>
                <w:sz w:val="20"/>
                <w:szCs w:val="20"/>
                <w:lang w:eastAsia="en-US"/>
              </w:rPr>
              <w:t xml:space="preserve">x </w:t>
            </w:r>
            <w:r w:rsidRPr="00E15113">
              <w:rPr>
                <w:rFonts w:eastAsia="SymbolMT"/>
                <w:sz w:val="20"/>
                <w:szCs w:val="20"/>
                <w:lang w:eastAsia="en-US"/>
              </w:rPr>
              <w:t xml:space="preserve">− </w:t>
            </w:r>
            <w:r w:rsidRPr="00E15113">
              <w:rPr>
                <w:rFonts w:eastAsiaTheme="minorHAnsi"/>
                <w:i/>
                <w:iCs/>
                <w:sz w:val="20"/>
                <w:szCs w:val="20"/>
                <w:lang w:eastAsia="en-US"/>
              </w:rPr>
              <w:t xml:space="preserve">y </w:t>
            </w:r>
            <w:r w:rsidRPr="00E15113">
              <w:rPr>
                <w:rFonts w:eastAsia="SymbolMT"/>
                <w:sz w:val="20"/>
                <w:szCs w:val="20"/>
                <w:lang w:eastAsia="en-US"/>
              </w:rPr>
              <w:t xml:space="preserve">+ </w:t>
            </w:r>
            <w:r w:rsidRPr="00E15113">
              <w:rPr>
                <w:rFonts w:eastAsiaTheme="minorHAnsi"/>
                <w:sz w:val="20"/>
                <w:szCs w:val="20"/>
                <w:lang w:eastAsia="en-US"/>
              </w:rPr>
              <w:t xml:space="preserve">3 </w:t>
            </w:r>
            <w:r w:rsidRPr="00E15113">
              <w:rPr>
                <w:rFonts w:eastAsia="SymbolMT"/>
                <w:sz w:val="20"/>
                <w:szCs w:val="20"/>
                <w:lang w:eastAsia="en-US"/>
              </w:rPr>
              <w:t xml:space="preserve">= </w:t>
            </w:r>
            <w:r w:rsidRPr="00E15113">
              <w:rPr>
                <w:rFonts w:eastAsiaTheme="minorHAnsi"/>
                <w:sz w:val="20"/>
                <w:szCs w:val="20"/>
                <w:lang w:eastAsia="en-US"/>
              </w:rPr>
              <w:t>0</w:t>
            </w:r>
          </w:p>
          <w:p w:rsidR="00517635" w:rsidRPr="00E15113" w:rsidRDefault="00517635" w:rsidP="00517635">
            <w:pPr>
              <w:autoSpaceDE w:val="0"/>
              <w:autoSpaceDN w:val="0"/>
              <w:adjustRightInd w:val="0"/>
              <w:rPr>
                <w:rFonts w:eastAsiaTheme="minorHAnsi"/>
                <w:bCs/>
                <w:sz w:val="20"/>
                <w:szCs w:val="20"/>
                <w:lang w:eastAsia="en-US" w:bidi="ar-SA"/>
              </w:rPr>
            </w:pPr>
            <w:r w:rsidRPr="00E15113">
              <w:rPr>
                <w:rFonts w:eastAsiaTheme="minorHAnsi"/>
                <w:bCs/>
                <w:sz w:val="20"/>
                <w:szCs w:val="20"/>
                <w:lang w:eastAsia="en-US" w:bidi="ar-SA"/>
              </w:rPr>
              <w:t xml:space="preserve">Scegli, tra le seguenti, la retta che interseca sia la </w:t>
            </w:r>
            <w:r w:rsidRPr="00E15113">
              <w:rPr>
                <w:rFonts w:eastAsiaTheme="minorHAnsi"/>
                <w:bCs/>
                <w:i/>
                <w:iCs/>
                <w:sz w:val="20"/>
                <w:szCs w:val="20"/>
                <w:lang w:eastAsia="en-US" w:bidi="ar-SA"/>
              </w:rPr>
              <w:t xml:space="preserve">r </w:t>
            </w:r>
            <w:r w:rsidRPr="00E15113">
              <w:rPr>
                <w:rFonts w:eastAsiaTheme="minorHAnsi"/>
                <w:bCs/>
                <w:sz w:val="20"/>
                <w:szCs w:val="20"/>
                <w:lang w:eastAsia="en-US" w:bidi="ar-SA"/>
              </w:rPr>
              <w:t xml:space="preserve">sia la </w:t>
            </w:r>
            <w:r w:rsidRPr="00E15113">
              <w:rPr>
                <w:rFonts w:eastAsiaTheme="minorHAnsi"/>
                <w:bCs/>
                <w:i/>
                <w:iCs/>
                <w:sz w:val="20"/>
                <w:szCs w:val="20"/>
                <w:lang w:eastAsia="en-US" w:bidi="ar-SA"/>
              </w:rPr>
              <w:t xml:space="preserve">s </w:t>
            </w:r>
            <w:r>
              <w:rPr>
                <w:rFonts w:eastAsiaTheme="minorHAnsi"/>
                <w:bCs/>
                <w:sz w:val="20"/>
                <w:szCs w:val="20"/>
                <w:lang w:eastAsia="en-US" w:bidi="ar-SA"/>
              </w:rPr>
              <w:t xml:space="preserve">in punti di </w:t>
            </w:r>
            <w:r w:rsidRPr="00E15113">
              <w:rPr>
                <w:rFonts w:eastAsiaTheme="minorHAnsi"/>
                <w:bCs/>
                <w:sz w:val="20"/>
                <w:szCs w:val="20"/>
                <w:lang w:eastAsia="en-US" w:bidi="ar-SA"/>
              </w:rPr>
              <w:t>ordinata negativa.</w:t>
            </w:r>
          </w:p>
          <w:p w:rsidR="00517635" w:rsidRPr="00E15113" w:rsidRDefault="00517635" w:rsidP="00517635">
            <w:pPr>
              <w:autoSpaceDE w:val="0"/>
              <w:autoSpaceDN w:val="0"/>
              <w:adjustRightInd w:val="0"/>
              <w:rPr>
                <w:rFonts w:eastAsiaTheme="minorHAnsi"/>
                <w:sz w:val="20"/>
                <w:szCs w:val="20"/>
                <w:lang w:eastAsia="en-US" w:bidi="ar-SA"/>
              </w:rPr>
            </w:pPr>
            <w:r w:rsidRPr="00E15113">
              <w:rPr>
                <w:rFonts w:ascii="MS Mincho" w:eastAsia="MS Mincho" w:hAnsi="MS Mincho" w:cs="MS Mincho" w:hint="eastAsia"/>
                <w:sz w:val="20"/>
                <w:szCs w:val="20"/>
                <w:lang w:eastAsia="en-US" w:bidi="ar-SA"/>
              </w:rPr>
              <w:t>􀀀</w:t>
            </w:r>
            <w:r w:rsidRPr="00E15113">
              <w:rPr>
                <w:rFonts w:ascii="SymbolMT" w:eastAsia="SymbolMT" w:hAnsi="Arial" w:cs="SymbolMT"/>
                <w:sz w:val="20"/>
                <w:szCs w:val="20"/>
                <w:lang w:eastAsia="en-US" w:bidi="ar-SA"/>
              </w:rPr>
              <w:t xml:space="preserve"> </w:t>
            </w:r>
            <w:r w:rsidRPr="00E15113">
              <w:rPr>
                <w:rFonts w:ascii="Arial" w:eastAsiaTheme="minorHAnsi" w:hAnsi="Arial" w:cs="Arial"/>
                <w:sz w:val="20"/>
                <w:szCs w:val="20"/>
                <w:lang w:eastAsia="en-US" w:bidi="ar-SA"/>
              </w:rPr>
              <w:t xml:space="preserve">A. </w:t>
            </w:r>
            <w:r w:rsidRPr="00E15113">
              <w:rPr>
                <w:rFonts w:eastAsiaTheme="minorHAnsi"/>
                <w:i/>
                <w:iCs/>
                <w:sz w:val="20"/>
                <w:szCs w:val="20"/>
                <w:lang w:eastAsia="en-US" w:bidi="ar-SA"/>
              </w:rPr>
              <w:t xml:space="preserve">x </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2</w:t>
            </w:r>
            <w:r w:rsidRPr="00E15113">
              <w:rPr>
                <w:rFonts w:eastAsiaTheme="minorHAnsi"/>
                <w:i/>
                <w:iCs/>
                <w:sz w:val="20"/>
                <w:szCs w:val="20"/>
                <w:lang w:eastAsia="en-US" w:bidi="ar-SA"/>
              </w:rPr>
              <w:t xml:space="preserve">y </w:t>
            </w:r>
            <w:r w:rsidRPr="00E15113">
              <w:rPr>
                <w:rFonts w:ascii="SymbolMT" w:eastAsia="SymbolMT" w:hAnsi="Arial" w:cs="SymbolMT" w:hint="eastAsia"/>
                <w:sz w:val="20"/>
                <w:szCs w:val="20"/>
                <w:lang w:eastAsia="en-US" w:bidi="ar-SA"/>
              </w:rPr>
              <w:t>−</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 xml:space="preserve">8 </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0</w:t>
            </w:r>
          </w:p>
          <w:p w:rsidR="00517635" w:rsidRPr="00E15113" w:rsidRDefault="00517635" w:rsidP="00517635">
            <w:pPr>
              <w:autoSpaceDE w:val="0"/>
              <w:autoSpaceDN w:val="0"/>
              <w:adjustRightInd w:val="0"/>
              <w:rPr>
                <w:rFonts w:eastAsiaTheme="minorHAnsi"/>
                <w:sz w:val="20"/>
                <w:szCs w:val="20"/>
                <w:lang w:eastAsia="en-US" w:bidi="ar-SA"/>
              </w:rPr>
            </w:pPr>
            <w:r w:rsidRPr="00E15113">
              <w:rPr>
                <w:rFonts w:ascii="MS Mincho" w:eastAsia="MS Mincho" w:hAnsi="MS Mincho" w:cs="MS Mincho" w:hint="eastAsia"/>
                <w:sz w:val="20"/>
                <w:szCs w:val="20"/>
                <w:lang w:eastAsia="en-US" w:bidi="ar-SA"/>
              </w:rPr>
              <w:t>􀀀</w:t>
            </w:r>
            <w:r w:rsidRPr="00E15113">
              <w:rPr>
                <w:rFonts w:ascii="SymbolMT" w:eastAsia="SymbolMT" w:hAnsi="Arial" w:cs="SymbolMT"/>
                <w:sz w:val="20"/>
                <w:szCs w:val="20"/>
                <w:lang w:eastAsia="en-US" w:bidi="ar-SA"/>
              </w:rPr>
              <w:t xml:space="preserve"> </w:t>
            </w:r>
            <w:r w:rsidRPr="00E15113">
              <w:rPr>
                <w:rFonts w:ascii="Arial" w:eastAsiaTheme="minorHAnsi" w:hAnsi="Arial" w:cs="Arial"/>
                <w:sz w:val="20"/>
                <w:szCs w:val="20"/>
                <w:lang w:eastAsia="en-US" w:bidi="ar-SA"/>
              </w:rPr>
              <w:t xml:space="preserve">B. </w:t>
            </w:r>
            <w:r w:rsidRPr="00E15113">
              <w:rPr>
                <w:rFonts w:eastAsiaTheme="minorHAnsi"/>
                <w:sz w:val="20"/>
                <w:szCs w:val="20"/>
                <w:lang w:eastAsia="en-US" w:bidi="ar-SA"/>
              </w:rPr>
              <w:t>2</w:t>
            </w:r>
            <w:r w:rsidRPr="00E15113">
              <w:rPr>
                <w:rFonts w:eastAsiaTheme="minorHAnsi"/>
                <w:i/>
                <w:iCs/>
                <w:sz w:val="20"/>
                <w:szCs w:val="20"/>
                <w:lang w:eastAsia="en-US" w:bidi="ar-SA"/>
              </w:rPr>
              <w:t xml:space="preserve">y </w:t>
            </w:r>
            <w:r w:rsidRPr="00E15113">
              <w:rPr>
                <w:rFonts w:ascii="SymbolMT" w:eastAsia="SymbolMT" w:hAnsi="Arial" w:cs="SymbolMT"/>
                <w:sz w:val="20"/>
                <w:szCs w:val="20"/>
                <w:lang w:eastAsia="en-US" w:bidi="ar-SA"/>
              </w:rPr>
              <w:t xml:space="preserve">+ </w:t>
            </w:r>
            <w:r w:rsidRPr="00E15113">
              <w:rPr>
                <w:rFonts w:eastAsiaTheme="minorHAnsi"/>
                <w:i/>
                <w:iCs/>
                <w:sz w:val="20"/>
                <w:szCs w:val="20"/>
                <w:lang w:eastAsia="en-US" w:bidi="ar-SA"/>
              </w:rPr>
              <w:t xml:space="preserve">x </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 xml:space="preserve">2 </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0</w:t>
            </w:r>
          </w:p>
          <w:p w:rsidR="00517635" w:rsidRPr="00E15113" w:rsidRDefault="00517635" w:rsidP="00517635">
            <w:pPr>
              <w:autoSpaceDE w:val="0"/>
              <w:autoSpaceDN w:val="0"/>
              <w:adjustRightInd w:val="0"/>
              <w:rPr>
                <w:rFonts w:eastAsiaTheme="minorHAnsi"/>
                <w:sz w:val="20"/>
                <w:szCs w:val="20"/>
                <w:lang w:eastAsia="en-US" w:bidi="ar-SA"/>
              </w:rPr>
            </w:pPr>
            <w:r w:rsidRPr="00E15113">
              <w:rPr>
                <w:rFonts w:ascii="MS Mincho" w:eastAsia="MS Mincho" w:hAnsi="MS Mincho" w:cs="MS Mincho" w:hint="eastAsia"/>
                <w:sz w:val="20"/>
                <w:szCs w:val="20"/>
                <w:lang w:eastAsia="en-US" w:bidi="ar-SA"/>
              </w:rPr>
              <w:t>􀀀</w:t>
            </w:r>
            <w:r w:rsidRPr="00E15113">
              <w:rPr>
                <w:rFonts w:ascii="SymbolMT" w:eastAsia="SymbolMT" w:hAnsi="Arial" w:cs="SymbolMT"/>
                <w:sz w:val="20"/>
                <w:szCs w:val="20"/>
                <w:lang w:eastAsia="en-US" w:bidi="ar-SA"/>
              </w:rPr>
              <w:t xml:space="preserve"> </w:t>
            </w:r>
            <w:r w:rsidRPr="00E15113">
              <w:rPr>
                <w:rFonts w:ascii="Arial" w:eastAsiaTheme="minorHAnsi" w:hAnsi="Arial" w:cs="Arial"/>
                <w:sz w:val="20"/>
                <w:szCs w:val="20"/>
                <w:lang w:eastAsia="en-US" w:bidi="ar-SA"/>
              </w:rPr>
              <w:t xml:space="preserve">C. </w:t>
            </w:r>
            <w:r w:rsidRPr="00E15113">
              <w:rPr>
                <w:rFonts w:eastAsiaTheme="minorHAnsi"/>
                <w:i/>
                <w:iCs/>
                <w:sz w:val="20"/>
                <w:szCs w:val="20"/>
                <w:lang w:eastAsia="en-US" w:bidi="ar-SA"/>
              </w:rPr>
              <w:t xml:space="preserve">x </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2</w:t>
            </w:r>
            <w:r w:rsidRPr="00E15113">
              <w:rPr>
                <w:rFonts w:eastAsiaTheme="minorHAnsi"/>
                <w:i/>
                <w:iCs/>
                <w:sz w:val="20"/>
                <w:szCs w:val="20"/>
                <w:lang w:eastAsia="en-US" w:bidi="ar-SA"/>
              </w:rPr>
              <w:t xml:space="preserve">y </w:t>
            </w:r>
            <w:r w:rsidRPr="00E15113">
              <w:rPr>
                <w:rFonts w:ascii="SymbolMT" w:eastAsia="SymbolMT" w:hAnsi="Arial" w:cs="SymbolMT" w:hint="eastAsia"/>
                <w:sz w:val="20"/>
                <w:szCs w:val="20"/>
                <w:lang w:eastAsia="en-US" w:bidi="ar-SA"/>
              </w:rPr>
              <w:t>−</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 xml:space="preserve">3 </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0</w:t>
            </w:r>
          </w:p>
          <w:p w:rsidR="00517635" w:rsidRDefault="00517635" w:rsidP="00517635">
            <w:pPr>
              <w:rPr>
                <w:rFonts w:eastAsiaTheme="minorHAnsi"/>
                <w:sz w:val="20"/>
                <w:szCs w:val="20"/>
                <w:lang w:eastAsia="en-US" w:bidi="ar-SA"/>
              </w:rPr>
            </w:pPr>
            <w:r w:rsidRPr="00E15113">
              <w:rPr>
                <w:rFonts w:ascii="MS Mincho" w:eastAsia="MS Mincho" w:hAnsi="MS Mincho" w:cs="MS Mincho" w:hint="eastAsia"/>
                <w:sz w:val="20"/>
                <w:szCs w:val="20"/>
                <w:lang w:eastAsia="en-US" w:bidi="ar-SA"/>
              </w:rPr>
              <w:t>􀀀</w:t>
            </w:r>
            <w:r w:rsidRPr="00E15113">
              <w:rPr>
                <w:rFonts w:ascii="SymbolMT" w:eastAsia="SymbolMT" w:hAnsi="Arial" w:cs="SymbolMT"/>
                <w:sz w:val="20"/>
                <w:szCs w:val="20"/>
                <w:lang w:eastAsia="en-US" w:bidi="ar-SA"/>
              </w:rPr>
              <w:t xml:space="preserve"> </w:t>
            </w:r>
            <w:r w:rsidRPr="00E15113">
              <w:rPr>
                <w:rFonts w:ascii="Arial" w:eastAsiaTheme="minorHAnsi" w:hAnsi="Arial" w:cs="Arial"/>
                <w:sz w:val="20"/>
                <w:szCs w:val="20"/>
                <w:lang w:eastAsia="en-US" w:bidi="ar-SA"/>
              </w:rPr>
              <w:t xml:space="preserve">D. </w:t>
            </w:r>
            <w:r w:rsidRPr="00E15113">
              <w:rPr>
                <w:rFonts w:eastAsiaTheme="minorHAnsi"/>
                <w:i/>
                <w:iCs/>
                <w:sz w:val="20"/>
                <w:szCs w:val="20"/>
                <w:lang w:eastAsia="en-US" w:bidi="ar-SA"/>
              </w:rPr>
              <w:t xml:space="preserve">x </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2</w:t>
            </w:r>
            <w:r w:rsidRPr="00E15113">
              <w:rPr>
                <w:rFonts w:eastAsiaTheme="minorHAnsi"/>
                <w:i/>
                <w:iCs/>
                <w:sz w:val="20"/>
                <w:szCs w:val="20"/>
                <w:lang w:eastAsia="en-US" w:bidi="ar-SA"/>
              </w:rPr>
              <w:t xml:space="preserve">y </w:t>
            </w:r>
            <w:r w:rsidRPr="00E15113">
              <w:rPr>
                <w:rFonts w:ascii="SymbolMT" w:eastAsia="SymbolMT" w:hAnsi="Arial" w:cs="SymbolMT" w:hint="eastAsia"/>
                <w:sz w:val="20"/>
                <w:szCs w:val="20"/>
                <w:lang w:eastAsia="en-US" w:bidi="ar-SA"/>
              </w:rPr>
              <w:t>−</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 xml:space="preserve">6 </w:t>
            </w:r>
            <w:r w:rsidRPr="00E15113">
              <w:rPr>
                <w:rFonts w:ascii="SymbolMT" w:eastAsia="SymbolMT" w:hAnsi="Arial" w:cs="SymbolMT"/>
                <w:sz w:val="20"/>
                <w:szCs w:val="20"/>
                <w:lang w:eastAsia="en-US" w:bidi="ar-SA"/>
              </w:rPr>
              <w:t xml:space="preserve">= </w:t>
            </w:r>
            <w:r w:rsidRPr="00E15113">
              <w:rPr>
                <w:rFonts w:eastAsiaTheme="minorHAnsi"/>
                <w:sz w:val="20"/>
                <w:szCs w:val="20"/>
                <w:lang w:eastAsia="en-US" w:bidi="ar-SA"/>
              </w:rPr>
              <w:t>0</w:t>
            </w:r>
          </w:p>
          <w:p w:rsidR="001D2476" w:rsidRPr="00E15113" w:rsidRDefault="001D2476" w:rsidP="00517635">
            <w:pPr>
              <w:rPr>
                <w:rFonts w:asciiTheme="minorHAnsi" w:hAnsiTheme="minorHAnsi"/>
                <w:b/>
                <w:sz w:val="20"/>
                <w:szCs w:val="20"/>
                <w:lang w:eastAsia="en-US"/>
              </w:rPr>
            </w:pPr>
          </w:p>
          <w:p w:rsidR="00517635" w:rsidRPr="00867C86" w:rsidRDefault="00517635" w:rsidP="001D2476">
            <w:pPr>
              <w:pStyle w:val="Paragrafoelenco"/>
              <w:numPr>
                <w:ilvl w:val="0"/>
                <w:numId w:val="11"/>
              </w:numPr>
              <w:autoSpaceDE w:val="0"/>
              <w:autoSpaceDN w:val="0"/>
              <w:adjustRightInd w:val="0"/>
              <w:rPr>
                <w:rFonts w:eastAsiaTheme="minorHAnsi"/>
                <w:bCs/>
                <w:sz w:val="20"/>
                <w:szCs w:val="20"/>
                <w:lang w:eastAsia="en-US" w:bidi="ar-SA"/>
              </w:rPr>
            </w:pPr>
            <w:r w:rsidRPr="00867C86">
              <w:rPr>
                <w:rFonts w:eastAsiaTheme="minorHAnsi"/>
                <w:bCs/>
                <w:sz w:val="20"/>
                <w:szCs w:val="20"/>
                <w:lang w:eastAsia="en-US" w:bidi="ar-SA"/>
              </w:rPr>
              <w:t>Il quadrato ABCD, di area 16 cm</w:t>
            </w:r>
            <w:r w:rsidRPr="00867C86">
              <w:rPr>
                <w:rFonts w:eastAsiaTheme="minorHAnsi"/>
                <w:bCs/>
                <w:sz w:val="20"/>
                <w:szCs w:val="20"/>
                <w:vertAlign w:val="superscript"/>
                <w:lang w:eastAsia="en-US" w:bidi="ar-SA"/>
              </w:rPr>
              <w:t>2</w:t>
            </w:r>
            <w:r w:rsidRPr="00867C86">
              <w:rPr>
                <w:rFonts w:eastAsiaTheme="minorHAnsi"/>
                <w:bCs/>
                <w:sz w:val="20"/>
                <w:szCs w:val="20"/>
                <w:lang w:eastAsia="en-US" w:bidi="ar-SA"/>
              </w:rPr>
              <w:t>, è circoscritto a una circonferenza. Nella stessa circonferenza è inscritto il quadrato EFGH. Quanto vale l’area (in cm</w:t>
            </w:r>
            <w:r w:rsidRPr="00867C86">
              <w:rPr>
                <w:rFonts w:eastAsiaTheme="minorHAnsi"/>
                <w:bCs/>
                <w:sz w:val="20"/>
                <w:szCs w:val="20"/>
                <w:vertAlign w:val="superscript"/>
                <w:lang w:eastAsia="en-US" w:bidi="ar-SA"/>
              </w:rPr>
              <w:t>2</w:t>
            </w:r>
            <w:r w:rsidRPr="00867C86">
              <w:rPr>
                <w:rFonts w:eastAsiaTheme="minorHAnsi"/>
                <w:bCs/>
                <w:sz w:val="20"/>
                <w:szCs w:val="20"/>
                <w:lang w:eastAsia="en-US" w:bidi="ar-SA"/>
              </w:rPr>
              <w:t>) di ognuno dei segmenti circolari aventi per base un lato del quadrato EFGH ?</w:t>
            </w:r>
          </w:p>
          <w:p w:rsidR="00517635" w:rsidRPr="00517635" w:rsidRDefault="00517635" w:rsidP="00517635">
            <w:pPr>
              <w:autoSpaceDE w:val="0"/>
              <w:autoSpaceDN w:val="0"/>
              <w:adjustRightInd w:val="0"/>
              <w:jc w:val="center"/>
              <w:rPr>
                <w:rFonts w:eastAsiaTheme="minorHAnsi"/>
                <w:bCs/>
                <w:sz w:val="18"/>
                <w:szCs w:val="18"/>
                <w:lang w:eastAsia="en-US" w:bidi="ar-SA"/>
              </w:rPr>
            </w:pPr>
            <w:r w:rsidRPr="00517635">
              <w:rPr>
                <w:rFonts w:eastAsiaTheme="minorHAnsi"/>
                <w:bCs/>
                <w:noProof/>
                <w:sz w:val="18"/>
                <w:szCs w:val="18"/>
                <w:lang w:bidi="ar-SA"/>
              </w:rPr>
              <w:drawing>
                <wp:inline distT="0" distB="0" distL="0" distR="0" wp14:anchorId="7E877AB1" wp14:editId="2E7AC3F9">
                  <wp:extent cx="1401631" cy="14192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1631" cy="1419225"/>
                          </a:xfrm>
                          <a:prstGeom prst="rect">
                            <a:avLst/>
                          </a:prstGeom>
                          <a:noFill/>
                          <a:ln>
                            <a:noFill/>
                          </a:ln>
                        </pic:spPr>
                      </pic:pic>
                    </a:graphicData>
                  </a:graphic>
                </wp:inline>
              </w:drawing>
            </w:r>
          </w:p>
          <w:p w:rsidR="00517635" w:rsidRPr="00517635" w:rsidRDefault="00517635" w:rsidP="00517635">
            <w:pPr>
              <w:autoSpaceDE w:val="0"/>
              <w:autoSpaceDN w:val="0"/>
              <w:adjustRightInd w:val="0"/>
              <w:rPr>
                <w:rFonts w:eastAsia="SymbolMT"/>
                <w:sz w:val="18"/>
                <w:szCs w:val="18"/>
                <w:lang w:eastAsia="en-US" w:bidi="ar-SA"/>
              </w:rPr>
            </w:pPr>
            <w:r w:rsidRPr="00517635">
              <w:rPr>
                <w:rFonts w:ascii="MS Mincho" w:eastAsia="MS Mincho" w:hAnsi="MS Mincho" w:cs="MS Mincho" w:hint="eastAsia"/>
                <w:sz w:val="18"/>
                <w:szCs w:val="18"/>
                <w:lang w:eastAsia="en-US" w:bidi="ar-SA"/>
              </w:rPr>
              <w:t>􀀀</w:t>
            </w:r>
            <w:r w:rsidRPr="00517635">
              <w:rPr>
                <w:rFonts w:ascii="SymbolMT" w:eastAsia="SymbolMT" w:hAnsiTheme="minorHAnsi" w:cs="SymbolMT"/>
                <w:sz w:val="18"/>
                <w:szCs w:val="18"/>
                <w:lang w:eastAsia="en-US" w:bidi="ar-SA"/>
              </w:rPr>
              <w:t xml:space="preserve"> </w:t>
            </w:r>
            <w:r w:rsidRPr="00517635">
              <w:rPr>
                <w:rFonts w:ascii="Arial" w:eastAsia="SymbolMT" w:hAnsi="Arial" w:cs="Arial"/>
                <w:sz w:val="18"/>
                <w:szCs w:val="18"/>
                <w:lang w:eastAsia="en-US" w:bidi="ar-SA"/>
              </w:rPr>
              <w:t xml:space="preserve">A. </w:t>
            </w:r>
            <w:r w:rsidRPr="00517635">
              <w:rPr>
                <w:rFonts w:eastAsia="SymbolMT"/>
                <w:sz w:val="18"/>
                <w:szCs w:val="18"/>
                <w:lang w:eastAsia="en-US" w:bidi="ar-SA"/>
              </w:rPr>
              <w:t>2</w:t>
            </w:r>
            <w:r w:rsidRPr="00517635">
              <w:rPr>
                <w:rFonts w:ascii="SymbolMT" w:eastAsia="SymbolMT" w:hAnsiTheme="minorHAnsi" w:cs="SymbolMT" w:hint="eastAsia"/>
                <w:sz w:val="18"/>
                <w:szCs w:val="18"/>
                <w:lang w:eastAsia="en-US" w:bidi="ar-SA"/>
              </w:rPr>
              <w:t>π</w:t>
            </w:r>
            <w:r w:rsidRPr="00517635">
              <w:rPr>
                <w:rFonts w:ascii="SymbolMT" w:eastAsia="SymbolMT" w:hAnsiTheme="minorHAnsi" w:cs="SymbolMT"/>
                <w:sz w:val="18"/>
                <w:szCs w:val="18"/>
                <w:lang w:eastAsia="en-US" w:bidi="ar-SA"/>
              </w:rPr>
              <w:t xml:space="preserve"> </w:t>
            </w:r>
            <w:r w:rsidRPr="00517635">
              <w:rPr>
                <w:rFonts w:ascii="SymbolMT" w:eastAsia="SymbolMT" w:hAnsiTheme="minorHAnsi" w:cs="SymbolMT" w:hint="eastAsia"/>
                <w:sz w:val="18"/>
                <w:szCs w:val="18"/>
                <w:lang w:eastAsia="en-US" w:bidi="ar-SA"/>
              </w:rPr>
              <w:t>−</w:t>
            </w:r>
            <w:r w:rsidRPr="00517635">
              <w:rPr>
                <w:rFonts w:ascii="SymbolMT" w:eastAsia="SymbolMT" w:hAnsiTheme="minorHAnsi" w:cs="SymbolMT"/>
                <w:sz w:val="18"/>
                <w:szCs w:val="18"/>
                <w:lang w:eastAsia="en-US" w:bidi="ar-SA"/>
              </w:rPr>
              <w:t xml:space="preserve"> </w:t>
            </w:r>
            <w:r w:rsidRPr="00517635">
              <w:rPr>
                <w:rFonts w:eastAsia="SymbolMT"/>
                <w:sz w:val="18"/>
                <w:szCs w:val="18"/>
                <w:lang w:eastAsia="en-US" w:bidi="ar-SA"/>
              </w:rPr>
              <w:t>2</w:t>
            </w:r>
          </w:p>
          <w:p w:rsidR="00517635" w:rsidRPr="00517635" w:rsidRDefault="00517635" w:rsidP="00517635">
            <w:pPr>
              <w:autoSpaceDE w:val="0"/>
              <w:autoSpaceDN w:val="0"/>
              <w:adjustRightInd w:val="0"/>
              <w:rPr>
                <w:rFonts w:eastAsia="SymbolMT"/>
                <w:sz w:val="18"/>
                <w:szCs w:val="18"/>
                <w:lang w:eastAsia="en-US" w:bidi="ar-SA"/>
              </w:rPr>
            </w:pPr>
            <w:r w:rsidRPr="00517635">
              <w:rPr>
                <w:rFonts w:ascii="MS Mincho" w:eastAsia="MS Mincho" w:hAnsi="MS Mincho" w:cs="MS Mincho" w:hint="eastAsia"/>
                <w:sz w:val="18"/>
                <w:szCs w:val="18"/>
                <w:lang w:eastAsia="en-US" w:bidi="ar-SA"/>
              </w:rPr>
              <w:t>􀀀</w:t>
            </w:r>
            <w:r w:rsidRPr="00517635">
              <w:rPr>
                <w:rFonts w:ascii="SymbolMT" w:eastAsia="SymbolMT" w:hAnsiTheme="minorHAnsi" w:cs="SymbolMT"/>
                <w:sz w:val="18"/>
                <w:szCs w:val="18"/>
                <w:lang w:eastAsia="en-US" w:bidi="ar-SA"/>
              </w:rPr>
              <w:t xml:space="preserve"> </w:t>
            </w:r>
            <w:r w:rsidRPr="00517635">
              <w:rPr>
                <w:rFonts w:ascii="Arial" w:eastAsia="SymbolMT" w:hAnsi="Arial" w:cs="Arial"/>
                <w:sz w:val="18"/>
                <w:szCs w:val="18"/>
                <w:lang w:eastAsia="en-US" w:bidi="ar-SA"/>
              </w:rPr>
              <w:t xml:space="preserve">B. </w:t>
            </w:r>
            <w:r w:rsidRPr="00517635">
              <w:rPr>
                <w:rFonts w:ascii="SymbolMT" w:eastAsia="SymbolMT" w:hAnsiTheme="minorHAnsi" w:cs="SymbolMT" w:hint="eastAsia"/>
                <w:sz w:val="18"/>
                <w:szCs w:val="18"/>
                <w:lang w:eastAsia="en-US" w:bidi="ar-SA"/>
              </w:rPr>
              <w:t>π</w:t>
            </w:r>
            <w:r w:rsidRPr="00517635">
              <w:rPr>
                <w:rFonts w:ascii="SymbolMT" w:eastAsia="SymbolMT" w:hAnsiTheme="minorHAnsi" w:cs="SymbolMT"/>
                <w:sz w:val="18"/>
                <w:szCs w:val="18"/>
                <w:lang w:eastAsia="en-US" w:bidi="ar-SA"/>
              </w:rPr>
              <w:t xml:space="preserve"> </w:t>
            </w:r>
            <w:r w:rsidRPr="00517635">
              <w:rPr>
                <w:rFonts w:ascii="SymbolMT" w:eastAsia="SymbolMT" w:hAnsiTheme="minorHAnsi" w:cs="SymbolMT" w:hint="eastAsia"/>
                <w:sz w:val="18"/>
                <w:szCs w:val="18"/>
                <w:lang w:eastAsia="en-US" w:bidi="ar-SA"/>
              </w:rPr>
              <w:t>−</w:t>
            </w:r>
            <w:r w:rsidRPr="00517635">
              <w:rPr>
                <w:rFonts w:ascii="SymbolMT" w:eastAsia="SymbolMT" w:hAnsiTheme="minorHAnsi" w:cs="SymbolMT"/>
                <w:sz w:val="18"/>
                <w:szCs w:val="18"/>
                <w:lang w:eastAsia="en-US" w:bidi="ar-SA"/>
              </w:rPr>
              <w:t xml:space="preserve"> </w:t>
            </w:r>
            <w:r w:rsidRPr="00517635">
              <w:rPr>
                <w:rFonts w:eastAsia="SymbolMT"/>
                <w:sz w:val="18"/>
                <w:szCs w:val="18"/>
                <w:lang w:eastAsia="en-US" w:bidi="ar-SA"/>
              </w:rPr>
              <w:t>2</w:t>
            </w:r>
          </w:p>
          <w:p w:rsidR="00517635" w:rsidRPr="00517635" w:rsidRDefault="00517635" w:rsidP="00517635">
            <w:pPr>
              <w:autoSpaceDE w:val="0"/>
              <w:autoSpaceDN w:val="0"/>
              <w:adjustRightInd w:val="0"/>
              <w:rPr>
                <w:rFonts w:eastAsia="SymbolMT"/>
                <w:sz w:val="18"/>
                <w:szCs w:val="18"/>
                <w:lang w:eastAsia="en-US" w:bidi="ar-SA"/>
              </w:rPr>
            </w:pPr>
            <w:r w:rsidRPr="00517635">
              <w:rPr>
                <w:rFonts w:ascii="MS Mincho" w:eastAsia="MS Mincho" w:hAnsi="MS Mincho" w:cs="MS Mincho" w:hint="eastAsia"/>
                <w:sz w:val="18"/>
                <w:szCs w:val="18"/>
                <w:lang w:eastAsia="en-US" w:bidi="ar-SA"/>
              </w:rPr>
              <w:t>􀀀</w:t>
            </w:r>
            <w:r w:rsidRPr="00517635">
              <w:rPr>
                <w:rFonts w:ascii="SymbolMT" w:eastAsia="SymbolMT" w:hAnsiTheme="minorHAnsi" w:cs="SymbolMT"/>
                <w:sz w:val="18"/>
                <w:szCs w:val="18"/>
                <w:lang w:eastAsia="en-US" w:bidi="ar-SA"/>
              </w:rPr>
              <w:t xml:space="preserve"> </w:t>
            </w:r>
            <w:r w:rsidRPr="00517635">
              <w:rPr>
                <w:rFonts w:ascii="Arial" w:eastAsia="SymbolMT" w:hAnsi="Arial" w:cs="Arial"/>
                <w:sz w:val="18"/>
                <w:szCs w:val="18"/>
                <w:lang w:eastAsia="en-US" w:bidi="ar-SA"/>
              </w:rPr>
              <w:t xml:space="preserve">C. </w:t>
            </w:r>
            <w:r w:rsidRPr="00517635">
              <w:rPr>
                <w:rFonts w:eastAsia="SymbolMT"/>
                <w:sz w:val="18"/>
                <w:szCs w:val="18"/>
                <w:lang w:eastAsia="en-US" w:bidi="ar-SA"/>
              </w:rPr>
              <w:t>2</w:t>
            </w:r>
            <w:r w:rsidRPr="00517635">
              <w:rPr>
                <w:rFonts w:ascii="SymbolMT" w:eastAsia="SymbolMT" w:hAnsiTheme="minorHAnsi" w:cs="SymbolMT" w:hint="eastAsia"/>
                <w:sz w:val="18"/>
                <w:szCs w:val="18"/>
                <w:lang w:eastAsia="en-US" w:bidi="ar-SA"/>
              </w:rPr>
              <w:t>π</w:t>
            </w:r>
            <w:r w:rsidRPr="00517635">
              <w:rPr>
                <w:rFonts w:ascii="SymbolMT" w:eastAsia="SymbolMT" w:hAnsiTheme="minorHAnsi" w:cs="SymbolMT"/>
                <w:sz w:val="18"/>
                <w:szCs w:val="18"/>
                <w:lang w:eastAsia="en-US" w:bidi="ar-SA"/>
              </w:rPr>
              <w:t xml:space="preserve"> +</w:t>
            </w:r>
            <w:r w:rsidRPr="00517635">
              <w:rPr>
                <w:rFonts w:eastAsia="SymbolMT"/>
                <w:sz w:val="18"/>
                <w:szCs w:val="18"/>
                <w:lang w:eastAsia="en-US" w:bidi="ar-SA"/>
              </w:rPr>
              <w:t>1</w:t>
            </w:r>
          </w:p>
          <w:p w:rsidR="00517635" w:rsidRDefault="00517635" w:rsidP="00517635">
            <w:pPr>
              <w:rPr>
                <w:rFonts w:asciiTheme="minorHAnsi" w:hAnsiTheme="minorHAnsi"/>
                <w:b/>
                <w:lang w:eastAsia="en-US"/>
              </w:rPr>
            </w:pPr>
            <w:r w:rsidRPr="00517635">
              <w:rPr>
                <w:rFonts w:ascii="MS Mincho" w:eastAsia="MS Mincho" w:hAnsi="MS Mincho" w:cs="MS Mincho" w:hint="eastAsia"/>
                <w:sz w:val="18"/>
                <w:szCs w:val="18"/>
                <w:lang w:eastAsia="en-US" w:bidi="ar-SA"/>
              </w:rPr>
              <w:t>􀀀</w:t>
            </w:r>
            <w:r w:rsidRPr="00517635">
              <w:rPr>
                <w:rFonts w:ascii="SymbolMT" w:eastAsia="SymbolMT" w:hAnsiTheme="minorHAnsi" w:cs="SymbolMT"/>
                <w:sz w:val="18"/>
                <w:szCs w:val="18"/>
                <w:lang w:eastAsia="en-US" w:bidi="ar-SA"/>
              </w:rPr>
              <w:t xml:space="preserve"> </w:t>
            </w:r>
            <w:r w:rsidRPr="00517635">
              <w:rPr>
                <w:rFonts w:ascii="Arial" w:eastAsia="SymbolMT" w:hAnsi="Arial" w:cs="Arial"/>
                <w:sz w:val="18"/>
                <w:szCs w:val="18"/>
                <w:lang w:eastAsia="en-US" w:bidi="ar-SA"/>
              </w:rPr>
              <w:t xml:space="preserve">D. </w:t>
            </w:r>
            <w:r w:rsidRPr="00517635">
              <w:rPr>
                <w:rFonts w:eastAsia="SymbolMT"/>
                <w:sz w:val="18"/>
                <w:szCs w:val="18"/>
                <w:lang w:eastAsia="en-US" w:bidi="ar-SA"/>
              </w:rPr>
              <w:t>8</w:t>
            </w:r>
            <w:r w:rsidRPr="00517635">
              <w:rPr>
                <w:rFonts w:ascii="SymbolMT" w:eastAsia="SymbolMT" w:hAnsiTheme="minorHAnsi" w:cs="SymbolMT" w:hint="eastAsia"/>
                <w:sz w:val="18"/>
                <w:szCs w:val="18"/>
                <w:lang w:eastAsia="en-US" w:bidi="ar-SA"/>
              </w:rPr>
              <w:t>π</w:t>
            </w:r>
          </w:p>
        </w:tc>
        <w:tc>
          <w:tcPr>
            <w:tcW w:w="4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2476" w:rsidRPr="00517635" w:rsidRDefault="001D2476" w:rsidP="001D2476">
            <w:pPr>
              <w:pStyle w:val="IpI-Consegna"/>
              <w:numPr>
                <w:ilvl w:val="0"/>
                <w:numId w:val="11"/>
              </w:numPr>
              <w:rPr>
                <w:sz w:val="18"/>
                <w:szCs w:val="18"/>
                <w:shd w:val="clear" w:color="auto" w:fill="999999"/>
              </w:rPr>
            </w:pPr>
            <w:r w:rsidRPr="00517635">
              <w:rPr>
                <w:sz w:val="18"/>
                <w:szCs w:val="18"/>
              </w:rPr>
              <w:t xml:space="preserve">La disequazione </w:t>
            </w:r>
            <w:r w:rsidRPr="00517635">
              <w:rPr>
                <w:position w:val="-24"/>
                <w:sz w:val="18"/>
                <w:szCs w:val="18"/>
              </w:rPr>
              <w:object w:dxaOrig="980" w:dyaOrig="660">
                <v:shape id="_x0000_i1027" type="#_x0000_t75" style="width:48.75pt;height:33pt" o:ole="">
                  <v:imagedata r:id="rId11" o:title=""/>
                </v:shape>
                <o:OLEObject Type="Embed" ProgID="Equation.3" ShapeID="_x0000_i1027" DrawAspect="Content" ObjectID="_1365974353" r:id="rId12"/>
              </w:object>
            </w:r>
            <w:r w:rsidRPr="00517635">
              <w:rPr>
                <w:rFonts w:ascii="MathematicalPi-One" w:hAnsi="MathematicalPi-One"/>
                <w:sz w:val="18"/>
                <w:szCs w:val="18"/>
              </w:rPr>
              <w:t xml:space="preserve"> </w:t>
            </w:r>
            <w:r w:rsidRPr="00517635">
              <w:rPr>
                <w:sz w:val="18"/>
                <w:szCs w:val="18"/>
              </w:rPr>
              <w:t>è verificata:</w:t>
            </w:r>
          </w:p>
          <w:tbl>
            <w:tblPr>
              <w:tblW w:w="5000" w:type="pct"/>
              <w:tblInd w:w="8" w:type="dxa"/>
              <w:tblCellMar>
                <w:top w:w="34" w:type="dxa"/>
                <w:left w:w="70" w:type="dxa"/>
                <w:bottom w:w="34" w:type="dxa"/>
                <w:right w:w="70" w:type="dxa"/>
              </w:tblCellMar>
              <w:tblLook w:val="0000" w:firstRow="0" w:lastRow="0" w:firstColumn="0" w:lastColumn="0" w:noHBand="0" w:noVBand="0"/>
            </w:tblPr>
            <w:tblGrid>
              <w:gridCol w:w="282"/>
              <w:gridCol w:w="4391"/>
            </w:tblGrid>
            <w:tr w:rsidR="001D2476" w:rsidRPr="00517635" w:rsidTr="00D93033">
              <w:tc>
                <w:tcPr>
                  <w:tcW w:w="300" w:type="pct"/>
                  <w:tcBorders>
                    <w:top w:val="nil"/>
                    <w:left w:val="nil"/>
                    <w:bottom w:val="nil"/>
                    <w:right w:val="nil"/>
                  </w:tcBorders>
                </w:tcPr>
                <w:p w:rsidR="001D2476" w:rsidRPr="00517635" w:rsidRDefault="001D2476" w:rsidP="00D93033">
                  <w:pPr>
                    <w:pStyle w:val="IpI-Opzioni"/>
                    <w:rPr>
                      <w:lang w:val="it-IT"/>
                    </w:rPr>
                  </w:pPr>
                  <w:r w:rsidRPr="00517635">
                    <w:rPr>
                      <w:lang w:val="it-IT"/>
                    </w:rPr>
                    <w:t>A</w:t>
                  </w:r>
                </w:p>
              </w:tc>
              <w:tc>
                <w:tcPr>
                  <w:tcW w:w="4675" w:type="pct"/>
                  <w:tcBorders>
                    <w:top w:val="nil"/>
                    <w:left w:val="nil"/>
                    <w:bottom w:val="nil"/>
                    <w:right w:val="nil"/>
                  </w:tcBorders>
                </w:tcPr>
                <w:p w:rsidR="001D2476" w:rsidRPr="00517635" w:rsidRDefault="001D2476" w:rsidP="00D93033">
                  <w:pPr>
                    <w:pStyle w:val="IpI-Consegna"/>
                    <w:rPr>
                      <w:sz w:val="18"/>
                      <w:szCs w:val="18"/>
                    </w:rPr>
                  </w:pPr>
                  <w:r w:rsidRPr="00517635">
                    <w:rPr>
                      <w:sz w:val="18"/>
                      <w:szCs w:val="18"/>
                    </w:rPr>
                    <w:t xml:space="preserve">per tutti i valori reali di </w:t>
                  </w:r>
                  <w:r w:rsidRPr="00517635">
                    <w:rPr>
                      <w:i/>
                      <w:iCs/>
                      <w:sz w:val="18"/>
                      <w:szCs w:val="18"/>
                    </w:rPr>
                    <w:t>x</w:t>
                  </w:r>
                  <w:r w:rsidRPr="00517635">
                    <w:rPr>
                      <w:sz w:val="18"/>
                      <w:szCs w:val="18"/>
                    </w:rPr>
                    <w:t>.</w:t>
                  </w:r>
                </w:p>
              </w:tc>
            </w:tr>
            <w:tr w:rsidR="001D2476" w:rsidRPr="00517635" w:rsidTr="00D93033">
              <w:tc>
                <w:tcPr>
                  <w:tcW w:w="300" w:type="pct"/>
                  <w:tcBorders>
                    <w:top w:val="nil"/>
                    <w:left w:val="nil"/>
                    <w:bottom w:val="nil"/>
                    <w:right w:val="nil"/>
                  </w:tcBorders>
                </w:tcPr>
                <w:p w:rsidR="001D2476" w:rsidRPr="00517635" w:rsidRDefault="001D2476" w:rsidP="00D93033">
                  <w:pPr>
                    <w:pStyle w:val="IpI-Opzioni"/>
                  </w:pPr>
                  <w:r w:rsidRPr="00517635">
                    <w:t>B</w:t>
                  </w:r>
                </w:p>
              </w:tc>
              <w:tc>
                <w:tcPr>
                  <w:tcW w:w="4675" w:type="pct"/>
                  <w:tcBorders>
                    <w:top w:val="nil"/>
                    <w:left w:val="nil"/>
                    <w:bottom w:val="nil"/>
                    <w:right w:val="nil"/>
                  </w:tcBorders>
                </w:tcPr>
                <w:p w:rsidR="001D2476" w:rsidRPr="00517635" w:rsidRDefault="001D2476" w:rsidP="00D93033">
                  <w:pPr>
                    <w:pStyle w:val="IpI-Consegna"/>
                    <w:rPr>
                      <w:sz w:val="18"/>
                      <w:szCs w:val="18"/>
                    </w:rPr>
                  </w:pPr>
                  <w:r w:rsidRPr="00517635">
                    <w:rPr>
                      <w:sz w:val="18"/>
                      <w:szCs w:val="18"/>
                    </w:rPr>
                    <w:t xml:space="preserve">per tutti i valori di </w:t>
                  </w:r>
                  <w:r w:rsidRPr="00517635">
                    <w:rPr>
                      <w:i/>
                      <w:iCs/>
                      <w:sz w:val="18"/>
                      <w:szCs w:val="18"/>
                    </w:rPr>
                    <w:t xml:space="preserve">x </w:t>
                  </w:r>
                  <w:r w:rsidRPr="00517635">
                    <w:rPr>
                      <w:sz w:val="18"/>
                      <w:szCs w:val="18"/>
                    </w:rPr>
                    <w:t>minori di –1 o maggiori di 1.</w:t>
                  </w:r>
                </w:p>
              </w:tc>
            </w:tr>
            <w:tr w:rsidR="001D2476" w:rsidRPr="00517635" w:rsidTr="00D93033">
              <w:tc>
                <w:tcPr>
                  <w:tcW w:w="300" w:type="pct"/>
                  <w:tcBorders>
                    <w:top w:val="nil"/>
                    <w:left w:val="nil"/>
                    <w:bottom w:val="nil"/>
                    <w:right w:val="nil"/>
                  </w:tcBorders>
                </w:tcPr>
                <w:p w:rsidR="001D2476" w:rsidRPr="00517635" w:rsidRDefault="001D2476" w:rsidP="00D93033">
                  <w:pPr>
                    <w:pStyle w:val="IpI-Opzioni"/>
                  </w:pPr>
                  <w:r w:rsidRPr="00517635">
                    <w:t>C</w:t>
                  </w:r>
                </w:p>
              </w:tc>
              <w:tc>
                <w:tcPr>
                  <w:tcW w:w="4675" w:type="pct"/>
                  <w:tcBorders>
                    <w:top w:val="nil"/>
                    <w:left w:val="nil"/>
                    <w:bottom w:val="nil"/>
                    <w:right w:val="nil"/>
                  </w:tcBorders>
                </w:tcPr>
                <w:p w:rsidR="001D2476" w:rsidRPr="00517635" w:rsidRDefault="001D2476" w:rsidP="00D93033">
                  <w:pPr>
                    <w:pStyle w:val="IpI-Consegna"/>
                    <w:rPr>
                      <w:sz w:val="18"/>
                      <w:szCs w:val="18"/>
                    </w:rPr>
                  </w:pPr>
                  <w:r w:rsidRPr="00517635">
                    <w:rPr>
                      <w:sz w:val="18"/>
                      <w:szCs w:val="18"/>
                    </w:rPr>
                    <w:t xml:space="preserve">per tutti i valori di </w:t>
                  </w:r>
                  <w:r w:rsidRPr="00517635">
                    <w:rPr>
                      <w:i/>
                      <w:iCs/>
                      <w:sz w:val="18"/>
                      <w:szCs w:val="18"/>
                    </w:rPr>
                    <w:t xml:space="preserve">x </w:t>
                  </w:r>
                  <w:r w:rsidRPr="00517635">
                    <w:rPr>
                      <w:sz w:val="18"/>
                      <w:szCs w:val="18"/>
                    </w:rPr>
                    <w:t>compresi fra –1 e 1.</w:t>
                  </w:r>
                </w:p>
              </w:tc>
            </w:tr>
            <w:tr w:rsidR="001D2476" w:rsidRPr="00517635" w:rsidTr="00D93033">
              <w:tc>
                <w:tcPr>
                  <w:tcW w:w="300" w:type="pct"/>
                  <w:tcBorders>
                    <w:top w:val="nil"/>
                    <w:left w:val="nil"/>
                    <w:bottom w:val="nil"/>
                    <w:right w:val="nil"/>
                  </w:tcBorders>
                </w:tcPr>
                <w:p w:rsidR="001D2476" w:rsidRPr="00517635" w:rsidRDefault="001D2476" w:rsidP="00D93033">
                  <w:pPr>
                    <w:pStyle w:val="IpI-Opzioni"/>
                  </w:pPr>
                  <w:r w:rsidRPr="00517635">
                    <w:t>D</w:t>
                  </w:r>
                </w:p>
              </w:tc>
              <w:tc>
                <w:tcPr>
                  <w:tcW w:w="4675" w:type="pct"/>
                  <w:tcBorders>
                    <w:top w:val="nil"/>
                    <w:left w:val="nil"/>
                    <w:bottom w:val="nil"/>
                    <w:right w:val="nil"/>
                  </w:tcBorders>
                </w:tcPr>
                <w:p w:rsidR="001D2476" w:rsidRPr="00517635" w:rsidRDefault="001D2476" w:rsidP="00D93033">
                  <w:pPr>
                    <w:pStyle w:val="IpI-Consegna"/>
                    <w:rPr>
                      <w:sz w:val="18"/>
                      <w:szCs w:val="18"/>
                    </w:rPr>
                  </w:pPr>
                  <w:r w:rsidRPr="00517635">
                    <w:rPr>
                      <w:sz w:val="18"/>
                      <w:szCs w:val="18"/>
                    </w:rPr>
                    <w:t xml:space="preserve">per tutti i valori di </w:t>
                  </w:r>
                  <w:r w:rsidRPr="00517635">
                    <w:rPr>
                      <w:i/>
                      <w:iCs/>
                      <w:sz w:val="18"/>
                      <w:szCs w:val="18"/>
                    </w:rPr>
                    <w:t xml:space="preserve">x </w:t>
                  </w:r>
                  <w:r w:rsidRPr="00517635">
                    <w:rPr>
                      <w:sz w:val="18"/>
                      <w:szCs w:val="18"/>
                    </w:rPr>
                    <w:t>diversi da –1 e 1.</w:t>
                  </w:r>
                </w:p>
              </w:tc>
            </w:tr>
            <w:tr w:rsidR="001D2476" w:rsidRPr="00517635" w:rsidTr="00D93033">
              <w:tc>
                <w:tcPr>
                  <w:tcW w:w="300" w:type="pct"/>
                  <w:tcBorders>
                    <w:top w:val="nil"/>
                    <w:left w:val="nil"/>
                    <w:bottom w:val="nil"/>
                    <w:right w:val="nil"/>
                  </w:tcBorders>
                </w:tcPr>
                <w:p w:rsidR="001D2476" w:rsidRPr="00517635" w:rsidRDefault="001D2476" w:rsidP="00D93033">
                  <w:pPr>
                    <w:pStyle w:val="IpI-Opzioni"/>
                  </w:pPr>
                  <w:r w:rsidRPr="00517635">
                    <w:t>E</w:t>
                  </w:r>
                </w:p>
              </w:tc>
              <w:tc>
                <w:tcPr>
                  <w:tcW w:w="4675" w:type="pct"/>
                  <w:tcBorders>
                    <w:top w:val="nil"/>
                    <w:left w:val="nil"/>
                    <w:bottom w:val="nil"/>
                    <w:right w:val="nil"/>
                  </w:tcBorders>
                </w:tcPr>
                <w:p w:rsidR="001D2476" w:rsidRPr="00517635" w:rsidRDefault="001D2476" w:rsidP="00D93033">
                  <w:pPr>
                    <w:pStyle w:val="IpI-Consegna"/>
                    <w:rPr>
                      <w:sz w:val="18"/>
                      <w:szCs w:val="18"/>
                    </w:rPr>
                  </w:pPr>
                  <w:r w:rsidRPr="00517635">
                    <w:rPr>
                      <w:sz w:val="18"/>
                      <w:szCs w:val="18"/>
                    </w:rPr>
                    <w:t xml:space="preserve">per tutti i valori di </w:t>
                  </w:r>
                  <w:r w:rsidRPr="00517635">
                    <w:rPr>
                      <w:i/>
                      <w:iCs/>
                      <w:sz w:val="18"/>
                      <w:szCs w:val="18"/>
                    </w:rPr>
                    <w:t xml:space="preserve">x </w:t>
                  </w:r>
                  <w:r w:rsidRPr="00517635">
                    <w:rPr>
                      <w:sz w:val="18"/>
                      <w:szCs w:val="18"/>
                    </w:rPr>
                    <w:t>maggiori di 1.</w:t>
                  </w:r>
                </w:p>
              </w:tc>
            </w:tr>
          </w:tbl>
          <w:p w:rsidR="001D2476" w:rsidRPr="00517635" w:rsidRDefault="001D2476" w:rsidP="001D2476">
            <w:pPr>
              <w:autoSpaceDE w:val="0"/>
              <w:autoSpaceDN w:val="0"/>
              <w:adjustRightInd w:val="0"/>
              <w:rPr>
                <w:rFonts w:asciiTheme="minorHAnsi" w:eastAsiaTheme="minorHAnsi" w:hAnsiTheme="minorHAnsi" w:cs="ArialMT"/>
                <w:sz w:val="18"/>
                <w:szCs w:val="18"/>
                <w:lang w:eastAsia="en-US" w:bidi="ar-SA"/>
              </w:rPr>
            </w:pPr>
          </w:p>
          <w:p w:rsidR="001D2476" w:rsidRPr="00517635" w:rsidRDefault="001D2476" w:rsidP="001D2476">
            <w:pPr>
              <w:pStyle w:val="IpI-Consegna"/>
              <w:numPr>
                <w:ilvl w:val="0"/>
                <w:numId w:val="11"/>
              </w:numPr>
              <w:rPr>
                <w:sz w:val="18"/>
                <w:szCs w:val="18"/>
                <w:shd w:val="clear" w:color="auto" w:fill="999999"/>
              </w:rPr>
            </w:pPr>
            <w:r w:rsidRPr="00517635">
              <w:rPr>
                <w:sz w:val="18"/>
                <w:szCs w:val="18"/>
              </w:rPr>
              <w:t xml:space="preserve">La retta passante per i punti </w:t>
            </w:r>
            <w:r w:rsidRPr="00517635">
              <w:rPr>
                <w:position w:val="-14"/>
                <w:sz w:val="18"/>
                <w:szCs w:val="18"/>
              </w:rPr>
              <w:object w:dxaOrig="900" w:dyaOrig="400">
                <v:shape id="_x0000_i1028" type="#_x0000_t75" style="width:45pt;height:20.25pt" o:ole="">
                  <v:imagedata r:id="rId13" o:title=""/>
                </v:shape>
                <o:OLEObject Type="Embed" ProgID="Equation.3" ShapeID="_x0000_i1028" DrawAspect="Content" ObjectID="_1365974354" r:id="rId14"/>
              </w:object>
            </w:r>
            <w:r w:rsidRPr="00517635">
              <w:rPr>
                <w:sz w:val="18"/>
                <w:szCs w:val="18"/>
              </w:rPr>
              <w:t xml:space="preserve"> e </w:t>
            </w:r>
            <w:r w:rsidRPr="00517635">
              <w:rPr>
                <w:position w:val="-10"/>
                <w:sz w:val="18"/>
                <w:szCs w:val="18"/>
              </w:rPr>
              <w:object w:dxaOrig="660" w:dyaOrig="340">
                <v:shape id="_x0000_i1029" type="#_x0000_t75" style="width:33pt;height:17.25pt" o:ole="">
                  <v:imagedata r:id="rId15" o:title=""/>
                </v:shape>
                <o:OLEObject Type="Embed" ProgID="Equation.3" ShapeID="_x0000_i1029" DrawAspect="Content" ObjectID="_1365974355" r:id="rId16"/>
              </w:object>
            </w:r>
            <w:r w:rsidRPr="00517635">
              <w:rPr>
                <w:sz w:val="18"/>
                <w:szCs w:val="18"/>
              </w:rPr>
              <w:t xml:space="preserve"> ha equazione:</w:t>
            </w:r>
          </w:p>
          <w:tbl>
            <w:tblPr>
              <w:tblW w:w="4253" w:type="dxa"/>
              <w:tblInd w:w="8" w:type="dxa"/>
              <w:tblCellMar>
                <w:top w:w="34" w:type="dxa"/>
                <w:left w:w="70" w:type="dxa"/>
                <w:bottom w:w="34" w:type="dxa"/>
                <w:right w:w="70" w:type="dxa"/>
              </w:tblCellMar>
              <w:tblLook w:val="0000" w:firstRow="0" w:lastRow="0" w:firstColumn="0" w:lastColumn="0" w:noHBand="0" w:noVBand="0"/>
            </w:tblPr>
            <w:tblGrid>
              <w:gridCol w:w="275"/>
              <w:gridCol w:w="3978"/>
            </w:tblGrid>
            <w:tr w:rsidR="001D2476" w:rsidRPr="00517635" w:rsidTr="00D93033">
              <w:tc>
                <w:tcPr>
                  <w:tcW w:w="260" w:type="dxa"/>
                  <w:tcBorders>
                    <w:top w:val="nil"/>
                    <w:left w:val="nil"/>
                    <w:bottom w:val="nil"/>
                    <w:right w:val="nil"/>
                  </w:tcBorders>
                  <w:vAlign w:val="center"/>
                </w:tcPr>
                <w:p w:rsidR="001D2476" w:rsidRPr="00517635" w:rsidRDefault="001D2476" w:rsidP="00D93033">
                  <w:pPr>
                    <w:pStyle w:val="IpI-Opzioni"/>
                    <w:rPr>
                      <w:lang w:val="it-IT"/>
                    </w:rPr>
                  </w:pPr>
                  <w:r w:rsidRPr="00517635">
                    <w:rPr>
                      <w:lang w:val="it-IT"/>
                    </w:rPr>
                    <w:t>A</w:t>
                  </w:r>
                </w:p>
              </w:tc>
              <w:tc>
                <w:tcPr>
                  <w:tcW w:w="3993" w:type="dxa"/>
                  <w:tcBorders>
                    <w:top w:val="nil"/>
                    <w:left w:val="nil"/>
                    <w:bottom w:val="nil"/>
                    <w:right w:val="nil"/>
                  </w:tcBorders>
                </w:tcPr>
                <w:p w:rsidR="001D2476" w:rsidRPr="00517635" w:rsidRDefault="001D2476" w:rsidP="00D93033">
                  <w:pPr>
                    <w:pStyle w:val="IpI-Consegna"/>
                    <w:rPr>
                      <w:sz w:val="18"/>
                      <w:szCs w:val="18"/>
                    </w:rPr>
                  </w:pPr>
                  <w:r w:rsidRPr="00517635">
                    <w:rPr>
                      <w:i/>
                      <w:iCs/>
                      <w:position w:val="-10"/>
                      <w:sz w:val="18"/>
                      <w:szCs w:val="18"/>
                      <w:lang w:val="en-US"/>
                    </w:rPr>
                    <w:object w:dxaOrig="1020" w:dyaOrig="320">
                      <v:shape id="_x0000_i1030" type="#_x0000_t75" style="width:51pt;height:15.75pt" o:ole="">
                        <v:imagedata r:id="rId17" o:title=""/>
                      </v:shape>
                      <o:OLEObject Type="Embed" ProgID="Equation.3" ShapeID="_x0000_i1030" DrawAspect="Content" ObjectID="_1365974356" r:id="rId18"/>
                    </w:object>
                  </w:r>
                  <w:r w:rsidRPr="00517635">
                    <w:rPr>
                      <w:i/>
                      <w:iCs/>
                      <w:sz w:val="18"/>
                      <w:szCs w:val="18"/>
                    </w:rPr>
                    <w:t>.</w:t>
                  </w:r>
                </w:p>
              </w:tc>
            </w:tr>
            <w:tr w:rsidR="001D2476" w:rsidRPr="00517635" w:rsidTr="00D93033">
              <w:tc>
                <w:tcPr>
                  <w:tcW w:w="260" w:type="dxa"/>
                  <w:tcBorders>
                    <w:top w:val="nil"/>
                    <w:left w:val="nil"/>
                    <w:bottom w:val="nil"/>
                    <w:right w:val="nil"/>
                  </w:tcBorders>
                  <w:vAlign w:val="center"/>
                </w:tcPr>
                <w:p w:rsidR="001D2476" w:rsidRPr="00517635" w:rsidRDefault="001D2476" w:rsidP="00D93033">
                  <w:pPr>
                    <w:pStyle w:val="IpI-Opzioni"/>
                    <w:rPr>
                      <w:lang w:val="it-IT"/>
                    </w:rPr>
                  </w:pPr>
                  <w:r w:rsidRPr="00517635">
                    <w:rPr>
                      <w:lang w:val="it-IT"/>
                    </w:rPr>
                    <w:t>B</w:t>
                  </w:r>
                </w:p>
              </w:tc>
              <w:tc>
                <w:tcPr>
                  <w:tcW w:w="3993" w:type="dxa"/>
                  <w:tcBorders>
                    <w:top w:val="nil"/>
                    <w:left w:val="nil"/>
                    <w:bottom w:val="nil"/>
                    <w:right w:val="nil"/>
                  </w:tcBorders>
                </w:tcPr>
                <w:p w:rsidR="001D2476" w:rsidRPr="00517635" w:rsidRDefault="001D2476" w:rsidP="00D93033">
                  <w:pPr>
                    <w:pStyle w:val="IpI-Consegna"/>
                    <w:rPr>
                      <w:sz w:val="18"/>
                      <w:szCs w:val="18"/>
                    </w:rPr>
                  </w:pPr>
                  <w:r w:rsidRPr="00517635">
                    <w:rPr>
                      <w:i/>
                      <w:iCs/>
                      <w:position w:val="-24"/>
                      <w:sz w:val="18"/>
                      <w:szCs w:val="18"/>
                    </w:rPr>
                    <w:object w:dxaOrig="1080" w:dyaOrig="620">
                      <v:shape id="_x0000_i1031" type="#_x0000_t75" style="width:54pt;height:30.75pt" o:ole="">
                        <v:imagedata r:id="rId19" o:title=""/>
                      </v:shape>
                      <o:OLEObject Type="Embed" ProgID="Equation.3" ShapeID="_x0000_i1031" DrawAspect="Content" ObjectID="_1365974357" r:id="rId20"/>
                    </w:object>
                  </w:r>
                  <w:r w:rsidRPr="00517635">
                    <w:rPr>
                      <w:i/>
                      <w:iCs/>
                      <w:sz w:val="18"/>
                      <w:szCs w:val="18"/>
                    </w:rPr>
                    <w:t>.</w:t>
                  </w:r>
                </w:p>
              </w:tc>
            </w:tr>
            <w:tr w:rsidR="001D2476" w:rsidRPr="00517635" w:rsidTr="00D93033">
              <w:tc>
                <w:tcPr>
                  <w:tcW w:w="260" w:type="dxa"/>
                  <w:tcBorders>
                    <w:top w:val="nil"/>
                    <w:left w:val="nil"/>
                    <w:bottom w:val="nil"/>
                    <w:right w:val="nil"/>
                  </w:tcBorders>
                  <w:vAlign w:val="center"/>
                </w:tcPr>
                <w:p w:rsidR="001D2476" w:rsidRPr="00517635" w:rsidRDefault="001D2476" w:rsidP="00D93033">
                  <w:pPr>
                    <w:pStyle w:val="IpI-Opzioni"/>
                    <w:rPr>
                      <w:lang w:val="it-IT"/>
                    </w:rPr>
                  </w:pPr>
                  <w:r w:rsidRPr="00517635">
                    <w:rPr>
                      <w:lang w:val="it-IT"/>
                    </w:rPr>
                    <w:t>C</w:t>
                  </w:r>
                </w:p>
              </w:tc>
              <w:tc>
                <w:tcPr>
                  <w:tcW w:w="3993" w:type="dxa"/>
                  <w:tcBorders>
                    <w:top w:val="nil"/>
                    <w:left w:val="nil"/>
                    <w:bottom w:val="nil"/>
                    <w:right w:val="nil"/>
                  </w:tcBorders>
                </w:tcPr>
                <w:p w:rsidR="001D2476" w:rsidRPr="00517635" w:rsidRDefault="001D2476" w:rsidP="00D93033">
                  <w:pPr>
                    <w:pStyle w:val="IpI-Consegna"/>
                    <w:rPr>
                      <w:sz w:val="18"/>
                      <w:szCs w:val="18"/>
                    </w:rPr>
                  </w:pPr>
                  <w:r w:rsidRPr="00517635">
                    <w:rPr>
                      <w:position w:val="-10"/>
                      <w:sz w:val="18"/>
                      <w:szCs w:val="18"/>
                    </w:rPr>
                    <w:object w:dxaOrig="1020" w:dyaOrig="320">
                      <v:shape id="_x0000_i1032" type="#_x0000_t75" style="width:51pt;height:15.75pt" o:ole="">
                        <v:imagedata r:id="rId21" o:title=""/>
                      </v:shape>
                      <o:OLEObject Type="Embed" ProgID="Equation.3" ShapeID="_x0000_i1032" DrawAspect="Content" ObjectID="_1365974358" r:id="rId22"/>
                    </w:object>
                  </w:r>
                  <w:r w:rsidRPr="00517635">
                    <w:rPr>
                      <w:sz w:val="18"/>
                      <w:szCs w:val="18"/>
                    </w:rPr>
                    <w:t>.</w:t>
                  </w:r>
                </w:p>
              </w:tc>
            </w:tr>
            <w:tr w:rsidR="001D2476" w:rsidRPr="00517635" w:rsidTr="00D93033">
              <w:tc>
                <w:tcPr>
                  <w:tcW w:w="260" w:type="dxa"/>
                  <w:tcBorders>
                    <w:top w:val="nil"/>
                    <w:left w:val="nil"/>
                    <w:bottom w:val="nil"/>
                    <w:right w:val="nil"/>
                  </w:tcBorders>
                  <w:vAlign w:val="center"/>
                </w:tcPr>
                <w:p w:rsidR="001D2476" w:rsidRPr="00517635" w:rsidRDefault="001D2476" w:rsidP="00D93033">
                  <w:pPr>
                    <w:pStyle w:val="IpI-Opzioni"/>
                    <w:rPr>
                      <w:lang w:val="it-IT"/>
                    </w:rPr>
                  </w:pPr>
                  <w:r w:rsidRPr="00517635">
                    <w:rPr>
                      <w:lang w:val="it-IT"/>
                    </w:rPr>
                    <w:t>D</w:t>
                  </w:r>
                </w:p>
              </w:tc>
              <w:tc>
                <w:tcPr>
                  <w:tcW w:w="3993" w:type="dxa"/>
                  <w:tcBorders>
                    <w:top w:val="nil"/>
                    <w:left w:val="nil"/>
                    <w:bottom w:val="nil"/>
                    <w:right w:val="nil"/>
                  </w:tcBorders>
                </w:tcPr>
                <w:p w:rsidR="001D2476" w:rsidRPr="00517635" w:rsidRDefault="001D2476" w:rsidP="00D93033">
                  <w:pPr>
                    <w:pStyle w:val="IpI-Consegna"/>
                    <w:rPr>
                      <w:sz w:val="18"/>
                      <w:szCs w:val="18"/>
                    </w:rPr>
                  </w:pPr>
                  <w:r w:rsidRPr="00517635">
                    <w:rPr>
                      <w:i/>
                      <w:iCs/>
                      <w:position w:val="-10"/>
                      <w:sz w:val="18"/>
                      <w:szCs w:val="18"/>
                    </w:rPr>
                    <w:object w:dxaOrig="1160" w:dyaOrig="320">
                      <v:shape id="_x0000_i1033" type="#_x0000_t75" style="width:57.75pt;height:15.75pt" o:ole="">
                        <v:imagedata r:id="rId23" o:title=""/>
                      </v:shape>
                      <o:OLEObject Type="Embed" ProgID="Equation.3" ShapeID="_x0000_i1033" DrawAspect="Content" ObjectID="_1365974359" r:id="rId24"/>
                    </w:object>
                  </w:r>
                  <w:r w:rsidRPr="00517635">
                    <w:rPr>
                      <w:i/>
                      <w:iCs/>
                      <w:sz w:val="18"/>
                      <w:szCs w:val="18"/>
                    </w:rPr>
                    <w:t>.</w:t>
                  </w:r>
                </w:p>
              </w:tc>
            </w:tr>
            <w:tr w:rsidR="001D2476" w:rsidRPr="00517635" w:rsidTr="00D93033">
              <w:tc>
                <w:tcPr>
                  <w:tcW w:w="260" w:type="dxa"/>
                  <w:tcBorders>
                    <w:top w:val="nil"/>
                    <w:left w:val="nil"/>
                    <w:bottom w:val="nil"/>
                    <w:right w:val="nil"/>
                  </w:tcBorders>
                  <w:vAlign w:val="center"/>
                </w:tcPr>
                <w:p w:rsidR="001D2476" w:rsidRPr="00517635" w:rsidRDefault="001D2476" w:rsidP="00D93033">
                  <w:pPr>
                    <w:pStyle w:val="IpI-Opzioni"/>
                    <w:rPr>
                      <w:lang w:val="it-IT"/>
                    </w:rPr>
                  </w:pPr>
                  <w:r w:rsidRPr="00517635">
                    <w:rPr>
                      <w:lang w:val="it-IT"/>
                    </w:rPr>
                    <w:t>E</w:t>
                  </w:r>
                </w:p>
              </w:tc>
              <w:tc>
                <w:tcPr>
                  <w:tcW w:w="3993" w:type="dxa"/>
                  <w:tcBorders>
                    <w:top w:val="nil"/>
                    <w:left w:val="nil"/>
                    <w:bottom w:val="nil"/>
                    <w:right w:val="nil"/>
                  </w:tcBorders>
                </w:tcPr>
                <w:p w:rsidR="001D2476" w:rsidRPr="00517635" w:rsidRDefault="001D2476" w:rsidP="00D93033">
                  <w:pPr>
                    <w:pStyle w:val="IpI-Consegna"/>
                    <w:rPr>
                      <w:sz w:val="18"/>
                      <w:szCs w:val="18"/>
                    </w:rPr>
                  </w:pPr>
                  <w:r w:rsidRPr="00517635">
                    <w:rPr>
                      <w:position w:val="-24"/>
                      <w:sz w:val="18"/>
                      <w:szCs w:val="18"/>
                    </w:rPr>
                    <w:object w:dxaOrig="1260" w:dyaOrig="620">
                      <v:shape id="_x0000_i1034" type="#_x0000_t75" style="width:63pt;height:30.75pt" o:ole="">
                        <v:imagedata r:id="rId25" o:title=""/>
                      </v:shape>
                      <o:OLEObject Type="Embed" ProgID="Equation.3" ShapeID="_x0000_i1034" DrawAspect="Content" ObjectID="_1365974360" r:id="rId26"/>
                    </w:object>
                  </w:r>
                  <w:r w:rsidRPr="00517635">
                    <w:rPr>
                      <w:sz w:val="18"/>
                      <w:szCs w:val="18"/>
                    </w:rPr>
                    <w:t>.</w:t>
                  </w:r>
                </w:p>
              </w:tc>
            </w:tr>
          </w:tbl>
          <w:p w:rsidR="001D2476" w:rsidRPr="00E35DDD" w:rsidRDefault="001D2476" w:rsidP="001D2476">
            <w:pPr>
              <w:pStyle w:val="IpI-Consegna"/>
              <w:numPr>
                <w:ilvl w:val="0"/>
                <w:numId w:val="11"/>
              </w:numPr>
              <w:rPr>
                <w:sz w:val="18"/>
                <w:szCs w:val="18"/>
                <w:shd w:val="clear" w:color="auto" w:fill="999999"/>
              </w:rPr>
            </w:pPr>
            <w:r>
              <w:rPr>
                <w:sz w:val="18"/>
                <w:szCs w:val="18"/>
              </w:rPr>
              <w:t xml:space="preserve">  </w:t>
            </w:r>
            <w:r w:rsidRPr="00E35DDD">
              <w:rPr>
                <w:sz w:val="18"/>
                <w:szCs w:val="18"/>
              </w:rPr>
              <w:t>L’insieme delle soluzioni di un sistema di due disequazioni:</w:t>
            </w:r>
          </w:p>
          <w:tbl>
            <w:tblPr>
              <w:tblW w:w="5000" w:type="pct"/>
              <w:tblInd w:w="8" w:type="dxa"/>
              <w:tblCellMar>
                <w:top w:w="34" w:type="dxa"/>
                <w:left w:w="70" w:type="dxa"/>
                <w:bottom w:w="34" w:type="dxa"/>
                <w:right w:w="70" w:type="dxa"/>
              </w:tblCellMar>
              <w:tblLook w:val="0000" w:firstRow="0" w:lastRow="0" w:firstColumn="0" w:lastColumn="0" w:noHBand="0" w:noVBand="0"/>
            </w:tblPr>
            <w:tblGrid>
              <w:gridCol w:w="290"/>
              <w:gridCol w:w="4383"/>
            </w:tblGrid>
            <w:tr w:rsidR="001D2476" w:rsidRPr="005A1109" w:rsidTr="00D93033">
              <w:tc>
                <w:tcPr>
                  <w:tcW w:w="302" w:type="pct"/>
                  <w:tcBorders>
                    <w:top w:val="nil"/>
                    <w:left w:val="nil"/>
                    <w:bottom w:val="nil"/>
                    <w:right w:val="nil"/>
                  </w:tcBorders>
                </w:tcPr>
                <w:p w:rsidR="001D2476" w:rsidRPr="00E15113" w:rsidRDefault="001D2476" w:rsidP="00D93033">
                  <w:pPr>
                    <w:pStyle w:val="IpI-Opzioni"/>
                    <w:rPr>
                      <w:sz w:val="20"/>
                      <w:szCs w:val="20"/>
                      <w:lang w:val="it-IT"/>
                    </w:rPr>
                  </w:pPr>
                  <w:r w:rsidRPr="00E15113">
                    <w:rPr>
                      <w:sz w:val="20"/>
                      <w:szCs w:val="20"/>
                      <w:lang w:val="it-IT"/>
                    </w:rPr>
                    <w:t>A</w:t>
                  </w:r>
                </w:p>
              </w:tc>
              <w:tc>
                <w:tcPr>
                  <w:tcW w:w="4698" w:type="pct"/>
                  <w:tcBorders>
                    <w:top w:val="nil"/>
                    <w:left w:val="nil"/>
                    <w:bottom w:val="nil"/>
                    <w:right w:val="nil"/>
                  </w:tcBorders>
                </w:tcPr>
                <w:p w:rsidR="001D2476" w:rsidRPr="005A1109" w:rsidRDefault="001D2476" w:rsidP="00D93033">
                  <w:pPr>
                    <w:pStyle w:val="IpI-Consegna"/>
                    <w:rPr>
                      <w:sz w:val="20"/>
                      <w:szCs w:val="20"/>
                    </w:rPr>
                  </w:pPr>
                  <w:r w:rsidRPr="005A1109">
                    <w:rPr>
                      <w:sz w:val="20"/>
                      <w:szCs w:val="20"/>
                    </w:rPr>
                    <w:t>è l’intersezione degli insiemi delle soluzioni delle due disequazioni.</w:t>
                  </w:r>
                </w:p>
              </w:tc>
            </w:tr>
            <w:tr w:rsidR="001D2476" w:rsidRPr="005A1109" w:rsidTr="00D93033">
              <w:tc>
                <w:tcPr>
                  <w:tcW w:w="302" w:type="pct"/>
                  <w:tcBorders>
                    <w:top w:val="nil"/>
                    <w:left w:val="nil"/>
                    <w:bottom w:val="nil"/>
                    <w:right w:val="nil"/>
                  </w:tcBorders>
                </w:tcPr>
                <w:p w:rsidR="001D2476" w:rsidRPr="00E15113" w:rsidRDefault="001D2476" w:rsidP="00D93033">
                  <w:pPr>
                    <w:pStyle w:val="IpI-Opzioni"/>
                    <w:rPr>
                      <w:sz w:val="20"/>
                      <w:szCs w:val="20"/>
                      <w:lang w:val="it-IT"/>
                    </w:rPr>
                  </w:pPr>
                  <w:r w:rsidRPr="00E15113">
                    <w:rPr>
                      <w:sz w:val="20"/>
                      <w:szCs w:val="20"/>
                      <w:lang w:val="it-IT"/>
                    </w:rPr>
                    <w:t>B</w:t>
                  </w:r>
                </w:p>
              </w:tc>
              <w:tc>
                <w:tcPr>
                  <w:tcW w:w="4698" w:type="pct"/>
                  <w:tcBorders>
                    <w:top w:val="nil"/>
                    <w:left w:val="nil"/>
                    <w:bottom w:val="nil"/>
                    <w:right w:val="nil"/>
                  </w:tcBorders>
                </w:tcPr>
                <w:p w:rsidR="001D2476" w:rsidRPr="005A1109" w:rsidRDefault="001D2476" w:rsidP="00D93033">
                  <w:pPr>
                    <w:pStyle w:val="IpI-Consegna"/>
                    <w:rPr>
                      <w:sz w:val="20"/>
                      <w:szCs w:val="20"/>
                    </w:rPr>
                  </w:pPr>
                  <w:r w:rsidRPr="005A1109">
                    <w:rPr>
                      <w:sz w:val="20"/>
                      <w:szCs w:val="20"/>
                    </w:rPr>
                    <w:t>è l’unione degli insiemi delle soluzioni delle due disequazioni.</w:t>
                  </w:r>
                </w:p>
              </w:tc>
            </w:tr>
            <w:tr w:rsidR="001D2476" w:rsidRPr="005A1109" w:rsidTr="00D93033">
              <w:tc>
                <w:tcPr>
                  <w:tcW w:w="302" w:type="pct"/>
                  <w:tcBorders>
                    <w:top w:val="nil"/>
                    <w:left w:val="nil"/>
                    <w:bottom w:val="nil"/>
                    <w:right w:val="nil"/>
                  </w:tcBorders>
                </w:tcPr>
                <w:p w:rsidR="001D2476" w:rsidRPr="005A1109" w:rsidRDefault="001D2476" w:rsidP="00D93033">
                  <w:pPr>
                    <w:pStyle w:val="IpI-Opzioni"/>
                    <w:rPr>
                      <w:sz w:val="20"/>
                      <w:szCs w:val="20"/>
                    </w:rPr>
                  </w:pPr>
                  <w:r w:rsidRPr="005A1109">
                    <w:rPr>
                      <w:sz w:val="20"/>
                      <w:szCs w:val="20"/>
                    </w:rPr>
                    <w:t>C</w:t>
                  </w:r>
                </w:p>
              </w:tc>
              <w:tc>
                <w:tcPr>
                  <w:tcW w:w="4698" w:type="pct"/>
                  <w:tcBorders>
                    <w:top w:val="nil"/>
                    <w:left w:val="nil"/>
                    <w:bottom w:val="nil"/>
                    <w:right w:val="nil"/>
                  </w:tcBorders>
                </w:tcPr>
                <w:p w:rsidR="001D2476" w:rsidRPr="005A1109" w:rsidRDefault="001D2476" w:rsidP="00D93033">
                  <w:pPr>
                    <w:pStyle w:val="IpI-Consegna"/>
                    <w:rPr>
                      <w:sz w:val="20"/>
                      <w:szCs w:val="20"/>
                    </w:rPr>
                  </w:pPr>
                  <w:r w:rsidRPr="005A1109">
                    <w:rPr>
                      <w:sz w:val="20"/>
                      <w:szCs w:val="20"/>
                    </w:rPr>
                    <w:t>contiene tutte le soluzioni delle due disequazioni.</w:t>
                  </w:r>
                </w:p>
              </w:tc>
            </w:tr>
            <w:tr w:rsidR="001D2476" w:rsidRPr="005A1109" w:rsidTr="00D93033">
              <w:tc>
                <w:tcPr>
                  <w:tcW w:w="302" w:type="pct"/>
                  <w:tcBorders>
                    <w:top w:val="nil"/>
                    <w:left w:val="nil"/>
                    <w:bottom w:val="nil"/>
                    <w:right w:val="nil"/>
                  </w:tcBorders>
                </w:tcPr>
                <w:p w:rsidR="001D2476" w:rsidRPr="005A1109" w:rsidRDefault="001D2476" w:rsidP="00D93033">
                  <w:pPr>
                    <w:pStyle w:val="IpI-Opzioni"/>
                    <w:rPr>
                      <w:sz w:val="20"/>
                      <w:szCs w:val="20"/>
                    </w:rPr>
                  </w:pPr>
                  <w:r w:rsidRPr="005A1109">
                    <w:rPr>
                      <w:sz w:val="20"/>
                      <w:szCs w:val="20"/>
                    </w:rPr>
                    <w:t>D</w:t>
                  </w:r>
                </w:p>
              </w:tc>
              <w:tc>
                <w:tcPr>
                  <w:tcW w:w="4698" w:type="pct"/>
                  <w:tcBorders>
                    <w:top w:val="nil"/>
                    <w:left w:val="nil"/>
                    <w:bottom w:val="nil"/>
                    <w:right w:val="nil"/>
                  </w:tcBorders>
                </w:tcPr>
                <w:p w:rsidR="001D2476" w:rsidRPr="005A1109" w:rsidRDefault="001D2476" w:rsidP="00D93033">
                  <w:pPr>
                    <w:pStyle w:val="IpI-Consegna"/>
                    <w:rPr>
                      <w:sz w:val="20"/>
                      <w:szCs w:val="20"/>
                    </w:rPr>
                  </w:pPr>
                  <w:r w:rsidRPr="005A1109">
                    <w:rPr>
                      <w:sz w:val="20"/>
                      <w:szCs w:val="20"/>
                    </w:rPr>
                    <w:t>contiene tutte le soluzioni che rendono positivi i primi membri delle due disequazioni.</w:t>
                  </w:r>
                </w:p>
              </w:tc>
            </w:tr>
            <w:tr w:rsidR="001D2476" w:rsidRPr="005A1109" w:rsidTr="00D93033">
              <w:tc>
                <w:tcPr>
                  <w:tcW w:w="302" w:type="pct"/>
                  <w:tcBorders>
                    <w:top w:val="nil"/>
                    <w:left w:val="nil"/>
                    <w:bottom w:val="nil"/>
                    <w:right w:val="nil"/>
                  </w:tcBorders>
                </w:tcPr>
                <w:p w:rsidR="001D2476" w:rsidRPr="005A1109" w:rsidRDefault="001D2476" w:rsidP="00D93033">
                  <w:pPr>
                    <w:pStyle w:val="IpI-Opzioni"/>
                    <w:rPr>
                      <w:sz w:val="20"/>
                      <w:szCs w:val="20"/>
                    </w:rPr>
                  </w:pPr>
                  <w:r w:rsidRPr="005A1109">
                    <w:rPr>
                      <w:sz w:val="20"/>
                      <w:szCs w:val="20"/>
                    </w:rPr>
                    <w:t>E</w:t>
                  </w:r>
                </w:p>
              </w:tc>
              <w:tc>
                <w:tcPr>
                  <w:tcW w:w="4698" w:type="pct"/>
                  <w:tcBorders>
                    <w:top w:val="nil"/>
                    <w:left w:val="nil"/>
                    <w:bottom w:val="nil"/>
                    <w:right w:val="nil"/>
                  </w:tcBorders>
                </w:tcPr>
                <w:p w:rsidR="001D2476" w:rsidRPr="005A1109" w:rsidRDefault="001D2476" w:rsidP="00D93033">
                  <w:pPr>
                    <w:pStyle w:val="IpI-Consegna"/>
                    <w:rPr>
                      <w:sz w:val="20"/>
                      <w:szCs w:val="20"/>
                    </w:rPr>
                  </w:pPr>
                  <w:r w:rsidRPr="005A1109">
                    <w:rPr>
                      <w:sz w:val="20"/>
                      <w:szCs w:val="20"/>
                    </w:rPr>
                    <w:t>non è mai l’insieme vuoto.</w:t>
                  </w:r>
                </w:p>
              </w:tc>
            </w:tr>
          </w:tbl>
          <w:p w:rsidR="00517635" w:rsidRDefault="00517635">
            <w:pPr>
              <w:autoSpaceDE w:val="0"/>
              <w:autoSpaceDN w:val="0"/>
              <w:adjustRightInd w:val="0"/>
              <w:rPr>
                <w:rFonts w:asciiTheme="minorHAnsi" w:eastAsiaTheme="minorHAnsi" w:hAnsiTheme="minorHAnsi" w:cs="ArialMT"/>
                <w:b/>
                <w:lang w:eastAsia="en-US" w:bidi="ar-SA"/>
              </w:rPr>
            </w:pPr>
          </w:p>
        </w:tc>
      </w:tr>
    </w:tbl>
    <w:p w:rsidR="001D2476" w:rsidRDefault="001D2476" w:rsidP="00B05FB2">
      <w:pPr>
        <w:jc w:val="center"/>
        <w:rPr>
          <w:rFonts w:asciiTheme="minorHAnsi" w:hAnsiTheme="minorHAnsi"/>
          <w:b/>
        </w:rPr>
      </w:pPr>
    </w:p>
    <w:p w:rsidR="00867C86" w:rsidRDefault="00867C86" w:rsidP="00B05FB2">
      <w:pPr>
        <w:jc w:val="center"/>
        <w:rPr>
          <w:b/>
        </w:rPr>
      </w:pPr>
    </w:p>
    <w:p w:rsidR="00903D0B" w:rsidRPr="00867C86" w:rsidRDefault="00867C86" w:rsidP="00B05FB2">
      <w:pPr>
        <w:jc w:val="center"/>
        <w:rPr>
          <w:b/>
        </w:rPr>
      </w:pPr>
      <w:r>
        <w:rPr>
          <w:b/>
        </w:rPr>
        <w:t>Prof. R. Capone</w:t>
      </w:r>
      <w:r>
        <w:rPr>
          <w:b/>
        </w:rPr>
        <w:tab/>
        <w:t xml:space="preserve">II </w:t>
      </w:r>
      <w:r w:rsidR="00903D0B" w:rsidRPr="00867C86">
        <w:rPr>
          <w:b/>
        </w:rPr>
        <w:t>Prova di</w:t>
      </w:r>
      <w:r w:rsidR="005A1109" w:rsidRPr="00867C86">
        <w:rPr>
          <w:b/>
        </w:rPr>
        <w:t xml:space="preserve"> verifica sommativa </w:t>
      </w:r>
      <w:r>
        <w:rPr>
          <w:b/>
        </w:rPr>
        <w:t>I</w:t>
      </w:r>
      <w:r w:rsidR="005A1109" w:rsidRPr="00867C86">
        <w:rPr>
          <w:b/>
        </w:rPr>
        <w:t xml:space="preserve">I </w:t>
      </w:r>
      <w:proofErr w:type="spellStart"/>
      <w:r w:rsidR="005A1109" w:rsidRPr="00867C86">
        <w:rPr>
          <w:b/>
        </w:rPr>
        <w:t>quadr</w:t>
      </w:r>
      <w:proofErr w:type="spellEnd"/>
      <w:r w:rsidR="005A1109" w:rsidRPr="00867C86">
        <w:rPr>
          <w:b/>
        </w:rPr>
        <w:t xml:space="preserve">. </w:t>
      </w:r>
      <w:r w:rsidR="005A1109" w:rsidRPr="00867C86">
        <w:rPr>
          <w:b/>
        </w:rPr>
        <w:tab/>
        <w:t xml:space="preserve"> </w:t>
      </w:r>
      <w:r w:rsidR="00903D0B" w:rsidRPr="00867C86">
        <w:rPr>
          <w:b/>
        </w:rPr>
        <w:t xml:space="preserve">classe </w:t>
      </w:r>
      <w:r>
        <w:rPr>
          <w:b/>
        </w:rPr>
        <w:t>V ginnasiale</w:t>
      </w:r>
    </w:p>
    <w:p w:rsidR="00903D0B" w:rsidRPr="00867C86" w:rsidRDefault="00903D0B" w:rsidP="00B05FB2">
      <w:pPr>
        <w:jc w:val="center"/>
        <w:rPr>
          <w:rFonts w:eastAsia="Arial Unicode MS"/>
          <w:kern w:val="1"/>
          <w:sz w:val="20"/>
          <w:szCs w:val="20"/>
          <w:lang w:bidi="ar-SA"/>
        </w:rPr>
      </w:pPr>
      <w:r w:rsidRPr="00867C86">
        <w:rPr>
          <w:rFonts w:eastAsia="Arial Unicode MS"/>
          <w:kern w:val="1"/>
          <w:sz w:val="20"/>
          <w:szCs w:val="20"/>
          <w:lang w:bidi="ar-SA"/>
        </w:rPr>
        <w:t xml:space="preserve">Traccia </w:t>
      </w:r>
      <w:r w:rsidR="00B05FB2" w:rsidRPr="00867C86">
        <w:rPr>
          <w:rFonts w:eastAsia="Arial Unicode MS"/>
          <w:kern w:val="1"/>
          <w:sz w:val="20"/>
          <w:szCs w:val="20"/>
          <w:lang w:bidi="ar-SA"/>
        </w:rPr>
        <w:t>β</w:t>
      </w:r>
    </w:p>
    <w:p w:rsidR="001D2476" w:rsidRPr="00B05FB2" w:rsidRDefault="001D2476" w:rsidP="00B05FB2">
      <w:pPr>
        <w:jc w:val="center"/>
        <w:rPr>
          <w:rFonts w:eastAsia="Arial Unicode MS"/>
          <w:kern w:val="1"/>
          <w:sz w:val="20"/>
          <w:szCs w:val="20"/>
          <w:lang w:bidi="ar-SA"/>
        </w:rPr>
      </w:pPr>
    </w:p>
    <w:tbl>
      <w:tblPr>
        <w:tblStyle w:val="Grigliatabella"/>
        <w:tblW w:w="0" w:type="auto"/>
        <w:tblLook w:val="04A0" w:firstRow="1" w:lastRow="0" w:firstColumn="1" w:lastColumn="0" w:noHBand="0" w:noVBand="1"/>
      </w:tblPr>
      <w:tblGrid>
        <w:gridCol w:w="4893"/>
        <w:gridCol w:w="4893"/>
      </w:tblGrid>
      <w:tr w:rsidR="001D2476" w:rsidTr="002F2048">
        <w:tc>
          <w:tcPr>
            <w:tcW w:w="9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2476" w:rsidRPr="00867C86" w:rsidRDefault="001D2476" w:rsidP="00E943DE">
            <w:pPr>
              <w:rPr>
                <w:b/>
                <w:lang w:eastAsia="en-US"/>
              </w:rPr>
            </w:pPr>
            <w:r w:rsidRPr="00867C86">
              <w:rPr>
                <w:b/>
                <w:lang w:eastAsia="en-US"/>
              </w:rPr>
              <w:t>Risolvi le seguenti disequazioni</w:t>
            </w:r>
          </w:p>
          <w:p w:rsidR="001D2476" w:rsidRPr="00867C86" w:rsidRDefault="001D2476" w:rsidP="00E943DE">
            <w:pPr>
              <w:jc w:val="both"/>
              <w:rPr>
                <w:lang w:eastAsia="en-US"/>
              </w:rPr>
            </w:pPr>
          </w:p>
          <w:p w:rsidR="001D2476" w:rsidRPr="00867C86" w:rsidRDefault="001D2476" w:rsidP="005A1109">
            <w:pPr>
              <w:pStyle w:val="Paragrafoelenco"/>
              <w:numPr>
                <w:ilvl w:val="0"/>
                <w:numId w:val="7"/>
              </w:numPr>
              <w:spacing w:after="200" w:line="360" w:lineRule="auto"/>
              <w:rPr>
                <w:sz w:val="22"/>
                <w:szCs w:val="22"/>
              </w:rPr>
            </w:pPr>
            <w:r w:rsidRPr="00867C86">
              <w:rPr>
                <w:position w:val="-24"/>
              </w:rPr>
              <w:object w:dxaOrig="2260" w:dyaOrig="620">
                <v:shape id="_x0000_i1035" type="#_x0000_t75" style="width:113.25pt;height:30.75pt" o:ole="" filled="t">
                  <v:fill color2="black"/>
                  <v:imagedata r:id="rId27" o:title=""/>
                </v:shape>
                <o:OLEObject Type="Embed" ProgID="Equation.3" ShapeID="_x0000_i1035" DrawAspect="Content" ObjectID="_1365974361" r:id="rId28"/>
              </w:object>
            </w:r>
          </w:p>
          <w:p w:rsidR="001D2476" w:rsidRPr="00867C86" w:rsidRDefault="00E927C5" w:rsidP="001D2476">
            <w:pPr>
              <w:pStyle w:val="Paragrafoelenco"/>
              <w:numPr>
                <w:ilvl w:val="0"/>
                <w:numId w:val="7"/>
              </w:numPr>
              <w:spacing w:after="200" w:line="360" w:lineRule="auto"/>
              <w:rPr>
                <w:sz w:val="22"/>
                <w:szCs w:val="22"/>
              </w:rPr>
            </w:pPr>
            <m:oMath>
              <m:f>
                <m:fPr>
                  <m:ctrlPr>
                    <w:rPr>
                      <w:rFonts w:ascii="Cambria Math" w:hAnsi="Cambria Math"/>
                      <w:i/>
                      <w:sz w:val="22"/>
                      <w:szCs w:val="22"/>
                    </w:rPr>
                  </m:ctrlPr>
                </m:fPr>
                <m:num>
                  <m:sSup>
                    <m:sSupPr>
                      <m:ctrlPr>
                        <w:rPr>
                          <w:rFonts w:ascii="Cambria Math" w:hAnsi="Cambria Math"/>
                          <w:i/>
                          <w:sz w:val="22"/>
                          <w:szCs w:val="22"/>
                        </w:rPr>
                      </m:ctrlPr>
                    </m:sSupPr>
                    <m:e>
                      <m:r>
                        <w:rPr>
                          <w:rFonts w:ascii="Cambria Math" w:hAnsi="Cambria Math"/>
                        </w:rPr>
                        <m:t>x</m:t>
                      </m:r>
                    </m:e>
                    <m:sup>
                      <m:r>
                        <w:rPr>
                          <w:rFonts w:ascii="Cambria Math" w:hAnsi="Cambria Math"/>
                        </w:rPr>
                        <m:t>2</m:t>
                      </m:r>
                    </m:sup>
                  </m:sSup>
                  <m:r>
                    <w:rPr>
                      <w:rFonts w:ascii="Cambria Math" w:hAnsi="Cambria Math"/>
                    </w:rPr>
                    <m:t>-3x</m:t>
                  </m:r>
                </m:num>
                <m:den>
                  <m:d>
                    <m:dPr>
                      <m:ctrlPr>
                        <w:rPr>
                          <w:rFonts w:ascii="Cambria Math" w:hAnsi="Cambria Math"/>
                          <w:i/>
                          <w:sz w:val="22"/>
                          <w:szCs w:val="22"/>
                        </w:rPr>
                      </m:ctrlPr>
                    </m:dPr>
                    <m:e>
                      <m:r>
                        <w:rPr>
                          <w:rFonts w:ascii="Cambria Math" w:hAnsi="Cambria Math"/>
                        </w:rPr>
                        <m:t>x+1</m:t>
                      </m:r>
                    </m:e>
                  </m:d>
                  <m:d>
                    <m:dPr>
                      <m:ctrlPr>
                        <w:rPr>
                          <w:rFonts w:ascii="Cambria Math" w:hAnsi="Cambria Math"/>
                          <w:i/>
                          <w:sz w:val="22"/>
                          <w:szCs w:val="22"/>
                        </w:rPr>
                      </m:ctrlPr>
                    </m:dPr>
                    <m:e>
                      <m:sSup>
                        <m:sSupPr>
                          <m:ctrlPr>
                            <w:rPr>
                              <w:rFonts w:ascii="Cambria Math" w:hAnsi="Cambria Math"/>
                              <w:i/>
                              <w:sz w:val="22"/>
                              <w:szCs w:val="22"/>
                            </w:rPr>
                          </m:ctrlPr>
                        </m:sSupPr>
                        <m:e>
                          <m:r>
                            <w:rPr>
                              <w:rFonts w:ascii="Cambria Math" w:hAnsi="Cambria Math"/>
                            </w:rPr>
                            <m:t>x</m:t>
                          </m:r>
                        </m:e>
                        <m:sup>
                          <m:r>
                            <w:rPr>
                              <w:rFonts w:ascii="Cambria Math" w:hAnsi="Cambria Math"/>
                            </w:rPr>
                            <m:t>2</m:t>
                          </m:r>
                        </m:sup>
                      </m:sSup>
                      <m:r>
                        <w:rPr>
                          <w:rFonts w:ascii="Cambria Math" w:hAnsi="Cambria Math"/>
                        </w:rPr>
                        <m:t>+x-2</m:t>
                      </m:r>
                    </m:e>
                  </m:d>
                </m:den>
              </m:f>
              <m:r>
                <w:rPr>
                  <w:rFonts w:ascii="Cambria Math" w:hAnsi="Cambria Math"/>
                </w:rPr>
                <m:t>≤0</m:t>
              </m:r>
            </m:oMath>
          </w:p>
          <w:p w:rsidR="001D2476" w:rsidRPr="00867C86" w:rsidRDefault="001D2476" w:rsidP="001D2476">
            <w:pPr>
              <w:pStyle w:val="Paragrafoelenco"/>
              <w:numPr>
                <w:ilvl w:val="0"/>
                <w:numId w:val="7"/>
              </w:numPr>
              <w:spacing w:after="200" w:line="360" w:lineRule="auto"/>
              <w:rPr>
                <w:sz w:val="22"/>
                <w:szCs w:val="22"/>
              </w:rPr>
            </w:pPr>
            <w:r w:rsidRPr="00867C86">
              <w:t>Per quali valori di k l’equazione</w:t>
            </w:r>
            <m:oMath>
              <m:d>
                <m:dPr>
                  <m:ctrlPr>
                    <w:rPr>
                      <w:rFonts w:ascii="Cambria Math" w:hAnsi="Cambria Math"/>
                      <w:i/>
                      <w:sz w:val="22"/>
                      <w:szCs w:val="22"/>
                    </w:rPr>
                  </m:ctrlPr>
                </m:dPr>
                <m:e>
                  <m:r>
                    <w:rPr>
                      <w:rFonts w:ascii="Cambria Math" w:hAnsi="Cambria Math"/>
                    </w:rPr>
                    <m:t>k-1</m:t>
                  </m:r>
                </m:e>
              </m:d>
              <m:sSup>
                <m:sSupPr>
                  <m:ctrlPr>
                    <w:rPr>
                      <w:rFonts w:ascii="Cambria Math" w:hAnsi="Cambria Math"/>
                      <w:i/>
                      <w:sz w:val="22"/>
                      <w:szCs w:val="22"/>
                    </w:rPr>
                  </m:ctrlPr>
                </m:sSupPr>
                <m:e>
                  <m:r>
                    <w:rPr>
                      <w:rFonts w:ascii="Cambria Math" w:hAnsi="Cambria Math"/>
                    </w:rPr>
                    <m:t>x</m:t>
                  </m:r>
                </m:e>
                <m:sup>
                  <m:r>
                    <w:rPr>
                      <w:rFonts w:ascii="Cambria Math" w:hAnsi="Cambria Math"/>
                    </w:rPr>
                    <m:t>2</m:t>
                  </m:r>
                </m:sup>
              </m:sSup>
              <m:r>
                <w:rPr>
                  <w:rFonts w:ascii="Cambria Math" w:hAnsi="Cambria Math"/>
                </w:rPr>
                <m:t>-2kx+k=0</m:t>
              </m:r>
            </m:oMath>
            <w:r w:rsidRPr="00867C86">
              <w:t xml:space="preserve"> ammette soluzioni complesse coniugate?</w:t>
            </w:r>
          </w:p>
          <w:p w:rsidR="001D2476" w:rsidRPr="00867C86" w:rsidRDefault="001D2476" w:rsidP="005A1109">
            <w:pPr>
              <w:pStyle w:val="Paragrafoelenco"/>
              <w:numPr>
                <w:ilvl w:val="0"/>
                <w:numId w:val="7"/>
              </w:numPr>
              <w:rPr>
                <w:b/>
                <w:lang w:eastAsia="en-US"/>
              </w:rPr>
            </w:pPr>
            <w:r w:rsidRPr="00867C86">
              <w:rPr>
                <w:b/>
                <w:lang w:eastAsia="en-US"/>
              </w:rPr>
              <w:t>Problema</w:t>
            </w:r>
          </w:p>
          <w:p w:rsidR="001D2476" w:rsidRPr="00867C86" w:rsidRDefault="001D2476" w:rsidP="00E943DE">
            <w:pPr>
              <w:rPr>
                <w:lang w:eastAsia="en-US"/>
              </w:rPr>
            </w:pPr>
          </w:p>
          <w:p w:rsidR="001D2476" w:rsidRPr="00867C86" w:rsidRDefault="001D2476" w:rsidP="00867C86">
            <w:pPr>
              <w:pStyle w:val="IpI-Consegna"/>
              <w:spacing w:line="276" w:lineRule="auto"/>
              <w:jc w:val="both"/>
              <w:rPr>
                <w:lang w:eastAsia="en-US"/>
              </w:rPr>
            </w:pPr>
            <w:r w:rsidRPr="00867C86">
              <w:rPr>
                <w:lang w:eastAsia="en-US"/>
              </w:rPr>
              <w:t>La base AB di un triangolo supera il doppio dell’altezza relativa ad AB di 2cm. Aumentando di 3cm sia la misura della base sia quella dell’altezza si ottiene un triangolo di area 60cm</w:t>
            </w:r>
            <w:r w:rsidRPr="00867C86">
              <w:rPr>
                <w:vertAlign w:val="superscript"/>
                <w:lang w:eastAsia="en-US"/>
              </w:rPr>
              <w:t>2</w:t>
            </w:r>
            <w:r w:rsidRPr="00867C86">
              <w:rPr>
                <w:lang w:eastAsia="en-US"/>
              </w:rPr>
              <w:t>. Quanto misura l’area del triangolo originario?</w:t>
            </w:r>
          </w:p>
          <w:p w:rsidR="001D2476" w:rsidRPr="00867C86" w:rsidRDefault="001A757F" w:rsidP="001A757F">
            <w:pPr>
              <w:pStyle w:val="IpI-Consegna"/>
              <w:numPr>
                <w:ilvl w:val="0"/>
                <w:numId w:val="7"/>
              </w:numPr>
              <w:jc w:val="both"/>
              <w:rPr>
                <w:b/>
                <w:lang w:eastAsia="en-US"/>
              </w:rPr>
            </w:pPr>
            <w:r>
              <w:rPr>
                <w:b/>
                <w:lang w:eastAsia="en-US"/>
              </w:rPr>
              <w:t xml:space="preserve">Rappresenta graficamente la seguente funzione </w:t>
            </w:r>
            <m:oMath>
              <m:r>
                <m:rPr>
                  <m:sty m:val="bi"/>
                </m:rPr>
                <w:rPr>
                  <w:rFonts w:ascii="Cambria Math" w:hAnsi="Cambria Math"/>
                  <w:lang w:eastAsia="en-US"/>
                </w:rPr>
                <m:t>y=</m:t>
              </m:r>
              <m:sSup>
                <m:sSupPr>
                  <m:ctrlPr>
                    <w:rPr>
                      <w:rFonts w:ascii="Cambria Math" w:hAnsi="Cambria Math"/>
                      <w:b/>
                      <w:i/>
                      <w:lang w:eastAsia="en-US"/>
                    </w:rPr>
                  </m:ctrlPr>
                </m:sSupPr>
                <m:e>
                  <m:r>
                    <m:rPr>
                      <m:sty m:val="bi"/>
                    </m:rPr>
                    <w:rPr>
                      <w:rFonts w:ascii="Cambria Math" w:hAnsi="Cambria Math"/>
                      <w:lang w:eastAsia="en-US"/>
                    </w:rPr>
                    <m:t>-3x</m:t>
                  </m:r>
                </m:e>
                <m:sup>
                  <m:r>
                    <m:rPr>
                      <m:sty m:val="bi"/>
                    </m:rPr>
                    <w:rPr>
                      <w:rFonts w:ascii="Cambria Math" w:hAnsi="Cambria Math"/>
                      <w:lang w:eastAsia="en-US"/>
                    </w:rPr>
                    <m:t>2</m:t>
                  </m:r>
                </m:sup>
              </m:sSup>
              <m:r>
                <m:rPr>
                  <m:sty m:val="bi"/>
                </m:rPr>
                <w:rPr>
                  <w:rFonts w:ascii="Cambria Math" w:hAnsi="Cambria Math"/>
                  <w:lang w:eastAsia="en-US"/>
                </w:rPr>
                <m:t>+4</m:t>
              </m:r>
              <m:r>
                <m:rPr>
                  <m:sty m:val="bi"/>
                </m:rPr>
                <w:rPr>
                  <w:rFonts w:ascii="Cambria Math" w:hAnsi="Cambria Math"/>
                  <w:lang w:eastAsia="en-US"/>
                </w:rPr>
                <m:t>x-1</m:t>
              </m:r>
            </m:oMath>
          </w:p>
          <w:p w:rsidR="001D2476" w:rsidRPr="00867C86" w:rsidRDefault="001D2476" w:rsidP="00903D0B">
            <w:pPr>
              <w:pStyle w:val="IpI-Consegna"/>
              <w:jc w:val="both"/>
              <w:rPr>
                <w:b/>
                <w:lang w:eastAsia="en-US"/>
              </w:rPr>
            </w:pPr>
          </w:p>
          <w:p w:rsidR="001D2476" w:rsidRPr="00903D0B" w:rsidRDefault="001D2476" w:rsidP="001A757F">
            <w:pPr>
              <w:autoSpaceDE w:val="0"/>
              <w:autoSpaceDN w:val="0"/>
              <w:adjustRightInd w:val="0"/>
              <w:rPr>
                <w:rFonts w:asciiTheme="minorHAnsi" w:hAnsiTheme="minorHAnsi"/>
                <w:b/>
                <w:lang w:eastAsia="en-US"/>
              </w:rPr>
            </w:pPr>
            <w:bookmarkStart w:id="2" w:name="_GoBack"/>
            <w:bookmarkEnd w:id="2"/>
          </w:p>
        </w:tc>
      </w:tr>
      <w:tr w:rsidR="00867C86" w:rsidTr="009A0226">
        <w:tc>
          <w:tcPr>
            <w:tcW w:w="4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C86" w:rsidRPr="00E35DDD" w:rsidRDefault="00867C86" w:rsidP="00867C86">
            <w:pPr>
              <w:pStyle w:val="IpI-Consegna"/>
              <w:numPr>
                <w:ilvl w:val="0"/>
                <w:numId w:val="12"/>
              </w:numPr>
              <w:rPr>
                <w:sz w:val="20"/>
                <w:szCs w:val="20"/>
              </w:rPr>
            </w:pPr>
            <w:r w:rsidRPr="00E35DDD">
              <w:rPr>
                <w:sz w:val="20"/>
                <w:szCs w:val="20"/>
              </w:rPr>
              <w:t>Il sistema di disequazioni:</w:t>
            </w:r>
          </w:p>
          <w:p w:rsidR="00867C86" w:rsidRPr="00E35DDD" w:rsidRDefault="00867C86" w:rsidP="00867C86">
            <w:pPr>
              <w:pStyle w:val="IpI-Consegna"/>
              <w:rPr>
                <w:sz w:val="20"/>
                <w:szCs w:val="20"/>
              </w:rPr>
            </w:pPr>
            <w:r w:rsidRPr="00E35DDD">
              <w:rPr>
                <w:position w:val="-32"/>
                <w:sz w:val="20"/>
                <w:szCs w:val="20"/>
              </w:rPr>
              <w:object w:dxaOrig="1240" w:dyaOrig="760">
                <v:shape id="_x0000_i1036" type="#_x0000_t75" style="width:62.25pt;height:38.25pt" o:ole="">
                  <v:imagedata r:id="rId29" o:title=""/>
                </v:shape>
                <o:OLEObject Type="Embed" ProgID="Equation.3" ShapeID="_x0000_i1036" DrawAspect="Content" ObjectID="_1365974362" r:id="rId30"/>
              </w:object>
            </w:r>
          </w:p>
          <w:tbl>
            <w:tblPr>
              <w:tblW w:w="5000" w:type="pct"/>
              <w:tblInd w:w="8" w:type="dxa"/>
              <w:tblCellMar>
                <w:top w:w="34" w:type="dxa"/>
                <w:left w:w="70" w:type="dxa"/>
                <w:bottom w:w="34" w:type="dxa"/>
                <w:right w:w="70" w:type="dxa"/>
              </w:tblCellMar>
              <w:tblLook w:val="0000" w:firstRow="0" w:lastRow="0" w:firstColumn="0" w:lastColumn="0" w:noHBand="0" w:noVBand="0"/>
            </w:tblPr>
            <w:tblGrid>
              <w:gridCol w:w="290"/>
              <w:gridCol w:w="4387"/>
            </w:tblGrid>
            <w:tr w:rsidR="00867C86" w:rsidRPr="00E35DDD" w:rsidTr="00D93033">
              <w:tc>
                <w:tcPr>
                  <w:tcW w:w="302" w:type="pct"/>
                  <w:tcBorders>
                    <w:top w:val="nil"/>
                    <w:left w:val="nil"/>
                    <w:bottom w:val="nil"/>
                    <w:right w:val="nil"/>
                  </w:tcBorders>
                </w:tcPr>
                <w:p w:rsidR="00867C86" w:rsidRPr="00E35DDD" w:rsidRDefault="00867C86" w:rsidP="00D93033">
                  <w:pPr>
                    <w:pStyle w:val="IpI-Opzioni"/>
                    <w:rPr>
                      <w:sz w:val="20"/>
                      <w:szCs w:val="20"/>
                      <w:lang w:val="it-IT"/>
                    </w:rPr>
                  </w:pPr>
                  <w:r w:rsidRPr="00E35DDD">
                    <w:rPr>
                      <w:sz w:val="20"/>
                      <w:szCs w:val="20"/>
                      <w:lang w:val="it-IT"/>
                    </w:rPr>
                    <w:t>A</w:t>
                  </w:r>
                </w:p>
              </w:tc>
              <w:tc>
                <w:tcPr>
                  <w:tcW w:w="4698" w:type="pct"/>
                  <w:tcBorders>
                    <w:top w:val="nil"/>
                    <w:left w:val="nil"/>
                    <w:bottom w:val="nil"/>
                    <w:right w:val="nil"/>
                  </w:tcBorders>
                </w:tcPr>
                <w:p w:rsidR="00867C86" w:rsidRPr="00E35DDD" w:rsidRDefault="00867C86" w:rsidP="00D93033">
                  <w:pPr>
                    <w:pStyle w:val="IpI-Consegna"/>
                    <w:rPr>
                      <w:sz w:val="20"/>
                      <w:szCs w:val="20"/>
                    </w:rPr>
                  </w:pPr>
                  <w:r w:rsidRPr="00E35DDD">
                    <w:rPr>
                      <w:sz w:val="20"/>
                      <w:szCs w:val="20"/>
                    </w:rPr>
                    <w:t>è sempre verificato.</w:t>
                  </w:r>
                </w:p>
              </w:tc>
            </w:tr>
            <w:tr w:rsidR="00867C86" w:rsidRPr="00E35DDD" w:rsidTr="00D93033">
              <w:tc>
                <w:tcPr>
                  <w:tcW w:w="302" w:type="pct"/>
                  <w:tcBorders>
                    <w:top w:val="nil"/>
                    <w:left w:val="nil"/>
                    <w:bottom w:val="nil"/>
                    <w:right w:val="nil"/>
                  </w:tcBorders>
                </w:tcPr>
                <w:p w:rsidR="00867C86" w:rsidRPr="00E35DDD" w:rsidRDefault="00867C86" w:rsidP="00D93033">
                  <w:pPr>
                    <w:pStyle w:val="IpI-Opzioni"/>
                    <w:rPr>
                      <w:sz w:val="20"/>
                      <w:szCs w:val="20"/>
                      <w:lang w:val="it-IT"/>
                    </w:rPr>
                  </w:pPr>
                  <w:r w:rsidRPr="00E35DDD">
                    <w:rPr>
                      <w:sz w:val="20"/>
                      <w:szCs w:val="20"/>
                      <w:lang w:val="it-IT"/>
                    </w:rPr>
                    <w:t>B</w:t>
                  </w:r>
                </w:p>
              </w:tc>
              <w:tc>
                <w:tcPr>
                  <w:tcW w:w="4698" w:type="pct"/>
                  <w:tcBorders>
                    <w:top w:val="nil"/>
                    <w:left w:val="nil"/>
                    <w:bottom w:val="nil"/>
                    <w:right w:val="nil"/>
                  </w:tcBorders>
                </w:tcPr>
                <w:p w:rsidR="00867C86" w:rsidRPr="00E35DDD" w:rsidRDefault="00867C86" w:rsidP="00D93033">
                  <w:pPr>
                    <w:pStyle w:val="IpI-Consegna"/>
                    <w:rPr>
                      <w:sz w:val="20"/>
                      <w:szCs w:val="20"/>
                    </w:rPr>
                  </w:pPr>
                  <w:r w:rsidRPr="00E35DDD">
                    <w:rPr>
                      <w:sz w:val="20"/>
                      <w:szCs w:val="20"/>
                    </w:rPr>
                    <w:t>non è mai verificato.</w:t>
                  </w:r>
                </w:p>
              </w:tc>
            </w:tr>
            <w:tr w:rsidR="00867C86" w:rsidRPr="00E35DDD" w:rsidTr="00D93033">
              <w:tc>
                <w:tcPr>
                  <w:tcW w:w="302" w:type="pct"/>
                  <w:tcBorders>
                    <w:top w:val="nil"/>
                    <w:left w:val="nil"/>
                    <w:bottom w:val="nil"/>
                    <w:right w:val="nil"/>
                  </w:tcBorders>
                </w:tcPr>
                <w:p w:rsidR="00867C86" w:rsidRPr="00E35DDD" w:rsidRDefault="00867C86" w:rsidP="00D93033">
                  <w:pPr>
                    <w:pStyle w:val="IpI-Opzioni"/>
                    <w:rPr>
                      <w:sz w:val="20"/>
                      <w:szCs w:val="20"/>
                      <w:lang w:val="it-IT"/>
                    </w:rPr>
                  </w:pPr>
                  <w:r w:rsidRPr="00E35DDD">
                    <w:rPr>
                      <w:sz w:val="20"/>
                      <w:szCs w:val="20"/>
                      <w:lang w:val="it-IT"/>
                    </w:rPr>
                    <w:t>C</w:t>
                  </w:r>
                </w:p>
              </w:tc>
              <w:tc>
                <w:tcPr>
                  <w:tcW w:w="4698" w:type="pct"/>
                  <w:tcBorders>
                    <w:top w:val="nil"/>
                    <w:left w:val="nil"/>
                    <w:bottom w:val="nil"/>
                    <w:right w:val="nil"/>
                  </w:tcBorders>
                </w:tcPr>
                <w:p w:rsidR="00867C86" w:rsidRPr="00E35DDD" w:rsidRDefault="00867C86" w:rsidP="00D93033">
                  <w:pPr>
                    <w:pStyle w:val="IpI-Consegna"/>
                    <w:rPr>
                      <w:sz w:val="20"/>
                      <w:szCs w:val="20"/>
                    </w:rPr>
                  </w:pPr>
                  <w:r w:rsidRPr="00E35DDD">
                    <w:rPr>
                      <w:sz w:val="20"/>
                      <w:szCs w:val="20"/>
                    </w:rPr>
                    <w:t xml:space="preserve">è verificato per </w:t>
                  </w:r>
                  <w:r w:rsidRPr="00E35DDD">
                    <w:rPr>
                      <w:position w:val="-6"/>
                      <w:sz w:val="20"/>
                      <w:szCs w:val="20"/>
                    </w:rPr>
                    <w:object w:dxaOrig="540" w:dyaOrig="279">
                      <v:shape id="_x0000_i1037" type="#_x0000_t75" style="width:27pt;height:14.25pt" o:ole="">
                        <v:imagedata r:id="rId31" o:title=""/>
                      </v:shape>
                      <o:OLEObject Type="Embed" ProgID="Equation.3" ShapeID="_x0000_i1037" DrawAspect="Content" ObjectID="_1365974363" r:id="rId32"/>
                    </w:object>
                  </w:r>
                  <w:r w:rsidRPr="00E35DDD">
                    <w:rPr>
                      <w:sz w:val="20"/>
                      <w:szCs w:val="20"/>
                    </w:rPr>
                    <w:t>.</w:t>
                  </w:r>
                </w:p>
              </w:tc>
            </w:tr>
            <w:tr w:rsidR="00867C86" w:rsidRPr="00E35DDD" w:rsidTr="00D93033">
              <w:tc>
                <w:tcPr>
                  <w:tcW w:w="302" w:type="pct"/>
                  <w:tcBorders>
                    <w:top w:val="nil"/>
                    <w:left w:val="nil"/>
                    <w:bottom w:val="nil"/>
                    <w:right w:val="nil"/>
                  </w:tcBorders>
                </w:tcPr>
                <w:p w:rsidR="00867C86" w:rsidRPr="00E35DDD" w:rsidRDefault="00867C86" w:rsidP="00D93033">
                  <w:pPr>
                    <w:pStyle w:val="IpI-Opzioni"/>
                    <w:rPr>
                      <w:sz w:val="20"/>
                      <w:szCs w:val="20"/>
                      <w:lang w:val="it-IT"/>
                    </w:rPr>
                  </w:pPr>
                  <w:r w:rsidRPr="00E35DDD">
                    <w:rPr>
                      <w:sz w:val="20"/>
                      <w:szCs w:val="20"/>
                      <w:lang w:val="it-IT"/>
                    </w:rPr>
                    <w:t>D</w:t>
                  </w:r>
                </w:p>
              </w:tc>
              <w:tc>
                <w:tcPr>
                  <w:tcW w:w="4698" w:type="pct"/>
                  <w:tcBorders>
                    <w:top w:val="nil"/>
                    <w:left w:val="nil"/>
                    <w:bottom w:val="nil"/>
                    <w:right w:val="nil"/>
                  </w:tcBorders>
                </w:tcPr>
                <w:p w:rsidR="00867C86" w:rsidRPr="00E35DDD" w:rsidRDefault="00867C86" w:rsidP="00D93033">
                  <w:pPr>
                    <w:pStyle w:val="IpI-Consegna"/>
                    <w:rPr>
                      <w:sz w:val="20"/>
                      <w:szCs w:val="20"/>
                    </w:rPr>
                  </w:pPr>
                  <w:r w:rsidRPr="00E35DDD">
                    <w:rPr>
                      <w:sz w:val="20"/>
                      <w:szCs w:val="20"/>
                    </w:rPr>
                    <w:t xml:space="preserve">è verificato per </w:t>
                  </w:r>
                  <w:r w:rsidRPr="00E35DDD">
                    <w:rPr>
                      <w:position w:val="-10"/>
                      <w:sz w:val="20"/>
                      <w:szCs w:val="20"/>
                    </w:rPr>
                    <w:object w:dxaOrig="1560" w:dyaOrig="320">
                      <v:shape id="_x0000_i1038" type="#_x0000_t75" style="width:78pt;height:15.75pt" o:ole="">
                        <v:imagedata r:id="rId33" o:title=""/>
                      </v:shape>
                      <o:OLEObject Type="Embed" ProgID="Equation.3" ShapeID="_x0000_i1038" DrawAspect="Content" ObjectID="_1365974364" r:id="rId34"/>
                    </w:object>
                  </w:r>
                  <w:r w:rsidRPr="00E35DDD">
                    <w:rPr>
                      <w:sz w:val="20"/>
                      <w:szCs w:val="20"/>
                    </w:rPr>
                    <w:t>.</w:t>
                  </w:r>
                </w:p>
              </w:tc>
            </w:tr>
            <w:tr w:rsidR="00867C86" w:rsidRPr="00E35DDD" w:rsidTr="00D93033">
              <w:tc>
                <w:tcPr>
                  <w:tcW w:w="302" w:type="pct"/>
                  <w:tcBorders>
                    <w:top w:val="nil"/>
                    <w:left w:val="nil"/>
                    <w:bottom w:val="nil"/>
                    <w:right w:val="nil"/>
                  </w:tcBorders>
                </w:tcPr>
                <w:p w:rsidR="00867C86" w:rsidRPr="00E35DDD" w:rsidRDefault="00867C86" w:rsidP="00D93033">
                  <w:pPr>
                    <w:pStyle w:val="IpI-Opzioni"/>
                    <w:rPr>
                      <w:sz w:val="20"/>
                      <w:szCs w:val="20"/>
                      <w:lang w:val="it-IT"/>
                    </w:rPr>
                  </w:pPr>
                  <w:r w:rsidRPr="00E35DDD">
                    <w:rPr>
                      <w:sz w:val="20"/>
                      <w:szCs w:val="20"/>
                      <w:lang w:val="it-IT"/>
                    </w:rPr>
                    <w:t>E</w:t>
                  </w:r>
                </w:p>
              </w:tc>
              <w:tc>
                <w:tcPr>
                  <w:tcW w:w="4698" w:type="pct"/>
                  <w:tcBorders>
                    <w:top w:val="nil"/>
                    <w:left w:val="nil"/>
                    <w:bottom w:val="nil"/>
                    <w:right w:val="nil"/>
                  </w:tcBorders>
                </w:tcPr>
                <w:p w:rsidR="00867C86" w:rsidRPr="00E35DDD" w:rsidRDefault="00867C86" w:rsidP="00D93033">
                  <w:pPr>
                    <w:pStyle w:val="IpI-Consegna"/>
                    <w:rPr>
                      <w:sz w:val="20"/>
                      <w:szCs w:val="20"/>
                    </w:rPr>
                  </w:pPr>
                  <w:r w:rsidRPr="00E35DDD">
                    <w:rPr>
                      <w:sz w:val="20"/>
                      <w:szCs w:val="20"/>
                    </w:rPr>
                    <w:t xml:space="preserve">è verificato per </w:t>
                  </w:r>
                  <w:r w:rsidRPr="00E35DDD">
                    <w:rPr>
                      <w:position w:val="-10"/>
                      <w:sz w:val="20"/>
                      <w:szCs w:val="20"/>
                    </w:rPr>
                    <w:object w:dxaOrig="1540" w:dyaOrig="320">
                      <v:shape id="_x0000_i1039" type="#_x0000_t75" style="width:77.25pt;height:15.75pt" o:ole="">
                        <v:imagedata r:id="rId35" o:title=""/>
                      </v:shape>
                      <o:OLEObject Type="Embed" ProgID="Equation.3" ShapeID="_x0000_i1039" DrawAspect="Content" ObjectID="_1365974365" r:id="rId36"/>
                    </w:object>
                  </w:r>
                  <w:r w:rsidRPr="00E35DDD">
                    <w:rPr>
                      <w:sz w:val="20"/>
                      <w:szCs w:val="20"/>
                    </w:rPr>
                    <w:t>.</w:t>
                  </w:r>
                </w:p>
              </w:tc>
            </w:tr>
          </w:tbl>
          <w:p w:rsidR="00867C86" w:rsidRPr="00E35DDD" w:rsidRDefault="00867C86" w:rsidP="00867C86">
            <w:pPr>
              <w:pStyle w:val="IpI-Consegna"/>
              <w:numPr>
                <w:ilvl w:val="0"/>
                <w:numId w:val="12"/>
              </w:numPr>
              <w:rPr>
                <w:sz w:val="20"/>
                <w:szCs w:val="20"/>
                <w:shd w:val="clear" w:color="auto" w:fill="999999"/>
              </w:rPr>
            </w:pPr>
            <w:r w:rsidRPr="00E35DDD">
              <w:rPr>
                <w:sz w:val="20"/>
                <w:szCs w:val="20"/>
              </w:rPr>
              <w:t xml:space="preserve">Quale fra le rette seguenti è parallela alla retta di equazione </w:t>
            </w:r>
            <w:r w:rsidRPr="00E35DDD">
              <w:rPr>
                <w:position w:val="-10"/>
                <w:sz w:val="20"/>
                <w:szCs w:val="20"/>
              </w:rPr>
              <w:object w:dxaOrig="1020" w:dyaOrig="320">
                <v:shape id="_x0000_i1040" type="#_x0000_t75" style="width:51pt;height:15.75pt" o:ole="">
                  <v:imagedata r:id="rId37" o:title=""/>
                </v:shape>
                <o:OLEObject Type="Embed" ProgID="Equation.3" ShapeID="_x0000_i1040" DrawAspect="Content" ObjectID="_1365974366" r:id="rId38"/>
              </w:object>
            </w:r>
            <w:r w:rsidRPr="00E35DDD">
              <w:rPr>
                <w:sz w:val="20"/>
                <w:szCs w:val="20"/>
              </w:rPr>
              <w:t>?</w:t>
            </w:r>
          </w:p>
          <w:tbl>
            <w:tblPr>
              <w:tblW w:w="5000" w:type="pct"/>
              <w:tblInd w:w="8" w:type="dxa"/>
              <w:tblCellMar>
                <w:top w:w="34" w:type="dxa"/>
                <w:left w:w="70" w:type="dxa"/>
                <w:bottom w:w="34" w:type="dxa"/>
                <w:right w:w="70" w:type="dxa"/>
              </w:tblCellMar>
              <w:tblLook w:val="0000" w:firstRow="0" w:lastRow="0" w:firstColumn="0" w:lastColumn="0" w:noHBand="0" w:noVBand="0"/>
            </w:tblPr>
            <w:tblGrid>
              <w:gridCol w:w="290"/>
              <w:gridCol w:w="4387"/>
            </w:tblGrid>
            <w:tr w:rsidR="00867C86" w:rsidRPr="00E35DDD" w:rsidTr="00D93033">
              <w:tc>
                <w:tcPr>
                  <w:tcW w:w="302" w:type="pct"/>
                  <w:tcBorders>
                    <w:top w:val="nil"/>
                    <w:left w:val="nil"/>
                    <w:bottom w:val="nil"/>
                    <w:right w:val="nil"/>
                  </w:tcBorders>
                  <w:vAlign w:val="center"/>
                </w:tcPr>
                <w:p w:rsidR="00867C86" w:rsidRPr="00E35DDD" w:rsidRDefault="00867C86" w:rsidP="00D93033">
                  <w:pPr>
                    <w:pStyle w:val="IpI-Opzioni"/>
                    <w:rPr>
                      <w:sz w:val="20"/>
                      <w:szCs w:val="20"/>
                    </w:rPr>
                  </w:pPr>
                  <w:r w:rsidRPr="00E35DDD">
                    <w:rPr>
                      <w:sz w:val="20"/>
                      <w:szCs w:val="20"/>
                    </w:rPr>
                    <w:t>A</w:t>
                  </w:r>
                </w:p>
              </w:tc>
              <w:tc>
                <w:tcPr>
                  <w:tcW w:w="4698" w:type="pct"/>
                  <w:tcBorders>
                    <w:top w:val="nil"/>
                    <w:left w:val="nil"/>
                    <w:bottom w:val="nil"/>
                    <w:right w:val="nil"/>
                  </w:tcBorders>
                </w:tcPr>
                <w:p w:rsidR="00867C86" w:rsidRPr="00E35DDD" w:rsidRDefault="00867C86" w:rsidP="00D93033">
                  <w:pPr>
                    <w:pStyle w:val="IpI-Consegna"/>
                    <w:rPr>
                      <w:sz w:val="20"/>
                      <w:szCs w:val="20"/>
                      <w:lang w:val="en-US"/>
                    </w:rPr>
                  </w:pPr>
                  <w:r w:rsidRPr="00E35DDD">
                    <w:rPr>
                      <w:position w:val="-10"/>
                      <w:sz w:val="20"/>
                      <w:szCs w:val="20"/>
                      <w:lang w:val="en-US"/>
                    </w:rPr>
                    <w:object w:dxaOrig="1300" w:dyaOrig="320">
                      <v:shape id="_x0000_i1041" type="#_x0000_t75" style="width:65.25pt;height:15.75pt" o:ole="">
                        <v:imagedata r:id="rId39" o:title=""/>
                      </v:shape>
                      <o:OLEObject Type="Embed" ProgID="Equation.3" ShapeID="_x0000_i1041" DrawAspect="Content" ObjectID="_1365974367" r:id="rId40"/>
                    </w:object>
                  </w:r>
                  <w:r w:rsidRPr="00E35DDD">
                    <w:rPr>
                      <w:sz w:val="20"/>
                      <w:szCs w:val="20"/>
                      <w:lang w:val="en-US"/>
                    </w:rPr>
                    <w:t>.</w:t>
                  </w:r>
                </w:p>
              </w:tc>
            </w:tr>
            <w:tr w:rsidR="00867C86" w:rsidRPr="00E35DDD" w:rsidTr="00D93033">
              <w:tc>
                <w:tcPr>
                  <w:tcW w:w="302" w:type="pct"/>
                  <w:tcBorders>
                    <w:top w:val="nil"/>
                    <w:left w:val="nil"/>
                    <w:bottom w:val="nil"/>
                    <w:right w:val="nil"/>
                  </w:tcBorders>
                  <w:vAlign w:val="center"/>
                </w:tcPr>
                <w:p w:rsidR="00867C86" w:rsidRPr="00E35DDD" w:rsidRDefault="00867C86" w:rsidP="00D93033">
                  <w:pPr>
                    <w:pStyle w:val="IpI-Opzioni"/>
                    <w:rPr>
                      <w:sz w:val="20"/>
                      <w:szCs w:val="20"/>
                    </w:rPr>
                  </w:pPr>
                  <w:r w:rsidRPr="00E35DDD">
                    <w:rPr>
                      <w:sz w:val="20"/>
                      <w:szCs w:val="20"/>
                    </w:rPr>
                    <w:t>B</w:t>
                  </w:r>
                </w:p>
              </w:tc>
              <w:tc>
                <w:tcPr>
                  <w:tcW w:w="4698" w:type="pct"/>
                  <w:tcBorders>
                    <w:top w:val="nil"/>
                    <w:left w:val="nil"/>
                    <w:bottom w:val="nil"/>
                    <w:right w:val="nil"/>
                  </w:tcBorders>
                </w:tcPr>
                <w:p w:rsidR="00867C86" w:rsidRPr="00E35DDD" w:rsidRDefault="00867C86" w:rsidP="00D93033">
                  <w:pPr>
                    <w:pStyle w:val="IpI-Consegna"/>
                    <w:rPr>
                      <w:sz w:val="20"/>
                      <w:szCs w:val="20"/>
                    </w:rPr>
                  </w:pPr>
                  <w:r w:rsidRPr="00E35DDD">
                    <w:rPr>
                      <w:position w:val="-10"/>
                      <w:sz w:val="20"/>
                      <w:szCs w:val="20"/>
                    </w:rPr>
                    <w:object w:dxaOrig="1460" w:dyaOrig="320">
                      <v:shape id="_x0000_i1042" type="#_x0000_t75" style="width:72.75pt;height:15.75pt" o:ole="">
                        <v:imagedata r:id="rId41" o:title=""/>
                      </v:shape>
                      <o:OLEObject Type="Embed" ProgID="Equation.3" ShapeID="_x0000_i1042" DrawAspect="Content" ObjectID="_1365974368" r:id="rId42"/>
                    </w:object>
                  </w:r>
                  <w:r w:rsidRPr="00E35DDD">
                    <w:rPr>
                      <w:sz w:val="20"/>
                      <w:szCs w:val="20"/>
                    </w:rPr>
                    <w:t>.</w:t>
                  </w:r>
                </w:p>
              </w:tc>
            </w:tr>
            <w:tr w:rsidR="00867C86" w:rsidRPr="00E35DDD" w:rsidTr="00D93033">
              <w:tc>
                <w:tcPr>
                  <w:tcW w:w="302" w:type="pct"/>
                  <w:tcBorders>
                    <w:top w:val="nil"/>
                    <w:left w:val="nil"/>
                    <w:bottom w:val="nil"/>
                    <w:right w:val="nil"/>
                  </w:tcBorders>
                  <w:vAlign w:val="center"/>
                </w:tcPr>
                <w:p w:rsidR="00867C86" w:rsidRPr="00E35DDD" w:rsidRDefault="00867C86" w:rsidP="00D93033">
                  <w:pPr>
                    <w:pStyle w:val="IpI-Opzioni"/>
                    <w:rPr>
                      <w:sz w:val="20"/>
                      <w:szCs w:val="20"/>
                    </w:rPr>
                  </w:pPr>
                  <w:r w:rsidRPr="00E35DDD">
                    <w:rPr>
                      <w:sz w:val="20"/>
                      <w:szCs w:val="20"/>
                    </w:rPr>
                    <w:t>C</w:t>
                  </w:r>
                </w:p>
              </w:tc>
              <w:tc>
                <w:tcPr>
                  <w:tcW w:w="4698" w:type="pct"/>
                  <w:tcBorders>
                    <w:top w:val="nil"/>
                    <w:left w:val="nil"/>
                    <w:bottom w:val="nil"/>
                    <w:right w:val="nil"/>
                  </w:tcBorders>
                </w:tcPr>
                <w:p w:rsidR="00867C86" w:rsidRPr="00E35DDD" w:rsidRDefault="00867C86" w:rsidP="00D93033">
                  <w:pPr>
                    <w:pStyle w:val="IpI-Consegna"/>
                    <w:rPr>
                      <w:sz w:val="20"/>
                      <w:szCs w:val="20"/>
                      <w:lang w:val="en-US"/>
                    </w:rPr>
                  </w:pPr>
                  <w:r w:rsidRPr="00E35DDD">
                    <w:rPr>
                      <w:position w:val="-10"/>
                      <w:sz w:val="20"/>
                      <w:szCs w:val="20"/>
                    </w:rPr>
                    <w:object w:dxaOrig="1600" w:dyaOrig="320">
                      <v:shape id="_x0000_i1043" type="#_x0000_t75" style="width:80.25pt;height:15.75pt" o:ole="">
                        <v:imagedata r:id="rId43" o:title=""/>
                      </v:shape>
                      <o:OLEObject Type="Embed" ProgID="Equation.3" ShapeID="_x0000_i1043" DrawAspect="Content" ObjectID="_1365974369" r:id="rId44"/>
                    </w:object>
                  </w:r>
                  <w:r w:rsidRPr="00E35DDD">
                    <w:rPr>
                      <w:sz w:val="20"/>
                      <w:szCs w:val="20"/>
                      <w:lang w:val="en-US"/>
                    </w:rPr>
                    <w:t>.</w:t>
                  </w:r>
                </w:p>
              </w:tc>
            </w:tr>
            <w:tr w:rsidR="00867C86" w:rsidRPr="00E35DDD" w:rsidTr="00D93033">
              <w:tc>
                <w:tcPr>
                  <w:tcW w:w="302" w:type="pct"/>
                  <w:tcBorders>
                    <w:top w:val="nil"/>
                    <w:left w:val="nil"/>
                    <w:bottom w:val="nil"/>
                    <w:right w:val="nil"/>
                  </w:tcBorders>
                  <w:vAlign w:val="center"/>
                </w:tcPr>
                <w:p w:rsidR="00867C86" w:rsidRPr="00E35DDD" w:rsidRDefault="00867C86" w:rsidP="00D93033">
                  <w:pPr>
                    <w:pStyle w:val="IpI-Opzioni"/>
                    <w:rPr>
                      <w:sz w:val="20"/>
                      <w:szCs w:val="20"/>
                    </w:rPr>
                  </w:pPr>
                  <w:r w:rsidRPr="00E35DDD">
                    <w:rPr>
                      <w:sz w:val="20"/>
                      <w:szCs w:val="20"/>
                    </w:rPr>
                    <w:t>D</w:t>
                  </w:r>
                </w:p>
              </w:tc>
              <w:tc>
                <w:tcPr>
                  <w:tcW w:w="4698" w:type="pct"/>
                  <w:tcBorders>
                    <w:top w:val="nil"/>
                    <w:left w:val="nil"/>
                    <w:bottom w:val="nil"/>
                    <w:right w:val="nil"/>
                  </w:tcBorders>
                </w:tcPr>
                <w:p w:rsidR="00867C86" w:rsidRPr="00E35DDD" w:rsidRDefault="00867C86" w:rsidP="00D93033">
                  <w:pPr>
                    <w:pStyle w:val="IpI-Consegna"/>
                    <w:rPr>
                      <w:sz w:val="20"/>
                      <w:szCs w:val="20"/>
                    </w:rPr>
                  </w:pPr>
                  <w:r w:rsidRPr="00E35DDD">
                    <w:rPr>
                      <w:i/>
                      <w:iCs/>
                      <w:position w:val="-10"/>
                      <w:sz w:val="20"/>
                      <w:szCs w:val="20"/>
                    </w:rPr>
                    <w:object w:dxaOrig="1340" w:dyaOrig="320">
                      <v:shape id="_x0000_i1044" type="#_x0000_t75" style="width:66.75pt;height:15.75pt" o:ole="">
                        <v:imagedata r:id="rId45" o:title=""/>
                      </v:shape>
                      <o:OLEObject Type="Embed" ProgID="Equation.3" ShapeID="_x0000_i1044" DrawAspect="Content" ObjectID="_1365974370" r:id="rId46"/>
                    </w:object>
                  </w:r>
                  <w:r w:rsidRPr="00E35DDD">
                    <w:rPr>
                      <w:sz w:val="20"/>
                      <w:szCs w:val="20"/>
                    </w:rPr>
                    <w:t>.</w:t>
                  </w:r>
                </w:p>
              </w:tc>
            </w:tr>
            <w:tr w:rsidR="00867C86" w:rsidRPr="00E35DDD" w:rsidTr="00D93033">
              <w:tc>
                <w:tcPr>
                  <w:tcW w:w="302" w:type="pct"/>
                  <w:tcBorders>
                    <w:top w:val="nil"/>
                    <w:left w:val="nil"/>
                    <w:bottom w:val="nil"/>
                    <w:right w:val="nil"/>
                  </w:tcBorders>
                  <w:vAlign w:val="center"/>
                </w:tcPr>
                <w:p w:rsidR="00867C86" w:rsidRPr="00E35DDD" w:rsidRDefault="00867C86" w:rsidP="00D93033">
                  <w:pPr>
                    <w:pStyle w:val="IpI-Opzioni"/>
                    <w:rPr>
                      <w:sz w:val="20"/>
                      <w:szCs w:val="20"/>
                    </w:rPr>
                  </w:pPr>
                  <w:r w:rsidRPr="00E35DDD">
                    <w:rPr>
                      <w:sz w:val="20"/>
                      <w:szCs w:val="20"/>
                    </w:rPr>
                    <w:t>E</w:t>
                  </w:r>
                </w:p>
              </w:tc>
              <w:tc>
                <w:tcPr>
                  <w:tcW w:w="4698" w:type="pct"/>
                  <w:tcBorders>
                    <w:top w:val="nil"/>
                    <w:left w:val="nil"/>
                    <w:bottom w:val="nil"/>
                    <w:right w:val="nil"/>
                  </w:tcBorders>
                </w:tcPr>
                <w:p w:rsidR="00867C86" w:rsidRPr="00E35DDD" w:rsidRDefault="00867C86" w:rsidP="00D93033">
                  <w:pPr>
                    <w:pStyle w:val="IpI-Consegna"/>
                    <w:rPr>
                      <w:sz w:val="20"/>
                      <w:szCs w:val="20"/>
                    </w:rPr>
                  </w:pPr>
                  <w:r w:rsidRPr="00E35DDD">
                    <w:rPr>
                      <w:position w:val="-10"/>
                      <w:sz w:val="20"/>
                      <w:szCs w:val="20"/>
                    </w:rPr>
                    <w:object w:dxaOrig="1600" w:dyaOrig="320">
                      <v:shape id="_x0000_i1045" type="#_x0000_t75" style="width:80.25pt;height:15.75pt" o:ole="">
                        <v:imagedata r:id="rId47" o:title=""/>
                      </v:shape>
                      <o:OLEObject Type="Embed" ProgID="Equation.3" ShapeID="_x0000_i1045" DrawAspect="Content" ObjectID="_1365974371" r:id="rId48"/>
                    </w:object>
                  </w:r>
                  <w:r w:rsidRPr="00E35DDD">
                    <w:rPr>
                      <w:sz w:val="20"/>
                      <w:szCs w:val="20"/>
                    </w:rPr>
                    <w:t>.</w:t>
                  </w:r>
                </w:p>
              </w:tc>
            </w:tr>
          </w:tbl>
          <w:p w:rsidR="00867C86" w:rsidRDefault="00867C86" w:rsidP="00867C86">
            <w:pPr>
              <w:autoSpaceDE w:val="0"/>
              <w:autoSpaceDN w:val="0"/>
              <w:adjustRightInd w:val="0"/>
              <w:rPr>
                <w:rFonts w:asciiTheme="minorHAnsi" w:eastAsiaTheme="minorHAnsi" w:hAnsiTheme="minorHAnsi" w:cs="ArialMT"/>
                <w:lang w:eastAsia="en-US" w:bidi="ar-SA"/>
              </w:rPr>
            </w:pPr>
          </w:p>
          <w:p w:rsidR="00867C86" w:rsidRDefault="00867C86" w:rsidP="00E943DE">
            <w:pPr>
              <w:rPr>
                <w:rFonts w:asciiTheme="minorHAnsi" w:hAnsiTheme="minorHAnsi"/>
                <w:b/>
                <w:sz w:val="22"/>
                <w:szCs w:val="22"/>
                <w:lang w:eastAsia="en-US"/>
              </w:rPr>
            </w:pPr>
          </w:p>
        </w:tc>
        <w:tc>
          <w:tcPr>
            <w:tcW w:w="4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C86" w:rsidRPr="006446D6" w:rsidRDefault="00867C86" w:rsidP="00867C86">
            <w:pPr>
              <w:pStyle w:val="IpI-Consegna"/>
              <w:numPr>
                <w:ilvl w:val="0"/>
                <w:numId w:val="12"/>
              </w:numPr>
              <w:rPr>
                <w:sz w:val="20"/>
                <w:szCs w:val="20"/>
                <w:shd w:val="clear" w:color="auto" w:fill="999999"/>
              </w:rPr>
            </w:pPr>
            <w:r w:rsidRPr="006446D6">
              <w:rPr>
                <w:sz w:val="20"/>
                <w:szCs w:val="20"/>
              </w:rPr>
              <w:t xml:space="preserve">Le rette </w:t>
            </w:r>
            <w:r w:rsidRPr="006446D6">
              <w:rPr>
                <w:i/>
                <w:iCs/>
                <w:sz w:val="20"/>
                <w:szCs w:val="20"/>
              </w:rPr>
              <w:t xml:space="preserve">r </w:t>
            </w:r>
            <w:r w:rsidRPr="006446D6">
              <w:rPr>
                <w:sz w:val="20"/>
                <w:szCs w:val="20"/>
              </w:rPr>
              <w:t xml:space="preserve">ed </w:t>
            </w:r>
            <w:r w:rsidRPr="006446D6">
              <w:rPr>
                <w:i/>
                <w:iCs/>
                <w:sz w:val="20"/>
                <w:szCs w:val="20"/>
              </w:rPr>
              <w:t xml:space="preserve">s </w:t>
            </w:r>
            <w:r w:rsidRPr="006446D6">
              <w:rPr>
                <w:sz w:val="20"/>
                <w:szCs w:val="20"/>
              </w:rPr>
              <w:t xml:space="preserve">sono rette parallele. La retta </w:t>
            </w:r>
            <w:r w:rsidRPr="006446D6">
              <w:rPr>
                <w:i/>
                <w:iCs/>
                <w:sz w:val="20"/>
                <w:szCs w:val="20"/>
              </w:rPr>
              <w:t xml:space="preserve">r </w:t>
            </w:r>
            <w:r w:rsidRPr="006446D6">
              <w:rPr>
                <w:sz w:val="20"/>
                <w:szCs w:val="20"/>
              </w:rPr>
              <w:t xml:space="preserve">ha equazione </w:t>
            </w:r>
            <w:r w:rsidRPr="006446D6">
              <w:rPr>
                <w:position w:val="-10"/>
                <w:sz w:val="20"/>
                <w:szCs w:val="20"/>
              </w:rPr>
              <w:object w:dxaOrig="1440" w:dyaOrig="320">
                <v:shape id="_x0000_i1046" type="#_x0000_t75" style="width:1in;height:15.75pt" o:ole="">
                  <v:imagedata r:id="rId49" o:title=""/>
                </v:shape>
                <o:OLEObject Type="Embed" ProgID="Equation.3" ShapeID="_x0000_i1046" DrawAspect="Content" ObjectID="_1365974372" r:id="rId50"/>
              </w:object>
            </w:r>
            <w:r w:rsidRPr="006446D6">
              <w:rPr>
                <w:sz w:val="20"/>
                <w:szCs w:val="20"/>
              </w:rPr>
              <w:t xml:space="preserve">. Quanto vale il coefficiente angolare della retta </w:t>
            </w:r>
            <w:r w:rsidRPr="006446D6">
              <w:rPr>
                <w:i/>
                <w:iCs/>
                <w:sz w:val="20"/>
                <w:szCs w:val="20"/>
              </w:rPr>
              <w:t>s</w:t>
            </w:r>
            <w:r w:rsidRPr="006446D6">
              <w:rPr>
                <w:sz w:val="20"/>
                <w:szCs w:val="20"/>
              </w:rPr>
              <w:t>?</w:t>
            </w:r>
          </w:p>
          <w:tbl>
            <w:tblPr>
              <w:tblW w:w="5000" w:type="pct"/>
              <w:tblInd w:w="8" w:type="dxa"/>
              <w:tblCellMar>
                <w:top w:w="34" w:type="dxa"/>
                <w:left w:w="70" w:type="dxa"/>
                <w:bottom w:w="34" w:type="dxa"/>
                <w:right w:w="70" w:type="dxa"/>
              </w:tblCellMar>
              <w:tblLook w:val="0000" w:firstRow="0" w:lastRow="0" w:firstColumn="0" w:lastColumn="0" w:noHBand="0" w:noVBand="0"/>
            </w:tblPr>
            <w:tblGrid>
              <w:gridCol w:w="290"/>
              <w:gridCol w:w="4387"/>
            </w:tblGrid>
            <w:tr w:rsidR="00867C86" w:rsidRPr="006446D6" w:rsidTr="00D93033">
              <w:tc>
                <w:tcPr>
                  <w:tcW w:w="302" w:type="pct"/>
                  <w:tcBorders>
                    <w:top w:val="nil"/>
                    <w:left w:val="nil"/>
                    <w:bottom w:val="nil"/>
                    <w:right w:val="nil"/>
                  </w:tcBorders>
                  <w:vAlign w:val="center"/>
                </w:tcPr>
                <w:p w:rsidR="00867C86" w:rsidRPr="006446D6" w:rsidRDefault="00867C86" w:rsidP="00D93033">
                  <w:pPr>
                    <w:pStyle w:val="IpI-Opzioni"/>
                    <w:rPr>
                      <w:sz w:val="20"/>
                      <w:szCs w:val="20"/>
                      <w:lang w:val="it-IT"/>
                    </w:rPr>
                  </w:pPr>
                  <w:r w:rsidRPr="006446D6">
                    <w:rPr>
                      <w:sz w:val="20"/>
                      <w:szCs w:val="20"/>
                      <w:lang w:val="it-IT"/>
                    </w:rPr>
                    <w:t>A</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4.</w:t>
                  </w:r>
                </w:p>
              </w:tc>
            </w:tr>
            <w:tr w:rsidR="00867C86" w:rsidRPr="006446D6" w:rsidTr="00D93033">
              <w:tc>
                <w:tcPr>
                  <w:tcW w:w="302" w:type="pct"/>
                  <w:tcBorders>
                    <w:top w:val="nil"/>
                    <w:left w:val="nil"/>
                    <w:bottom w:val="nil"/>
                    <w:right w:val="nil"/>
                  </w:tcBorders>
                  <w:vAlign w:val="center"/>
                </w:tcPr>
                <w:p w:rsidR="00867C86" w:rsidRPr="006446D6" w:rsidRDefault="00867C86" w:rsidP="00D93033">
                  <w:pPr>
                    <w:pStyle w:val="IpI-Opzioni"/>
                    <w:rPr>
                      <w:sz w:val="20"/>
                      <w:szCs w:val="20"/>
                      <w:lang w:val="it-IT"/>
                    </w:rPr>
                  </w:pPr>
                  <w:r w:rsidRPr="006446D6">
                    <w:rPr>
                      <w:sz w:val="20"/>
                      <w:szCs w:val="20"/>
                      <w:lang w:val="it-IT"/>
                    </w:rPr>
                    <w:t>B</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–4.</w:t>
                  </w:r>
                </w:p>
              </w:tc>
            </w:tr>
            <w:tr w:rsidR="00867C86" w:rsidRPr="006446D6" w:rsidTr="00D93033">
              <w:tc>
                <w:tcPr>
                  <w:tcW w:w="302" w:type="pct"/>
                  <w:tcBorders>
                    <w:top w:val="nil"/>
                    <w:left w:val="nil"/>
                    <w:bottom w:val="nil"/>
                    <w:right w:val="nil"/>
                  </w:tcBorders>
                  <w:vAlign w:val="center"/>
                </w:tcPr>
                <w:p w:rsidR="00867C86" w:rsidRPr="006446D6" w:rsidRDefault="00867C86" w:rsidP="00D93033">
                  <w:pPr>
                    <w:pStyle w:val="IpI-Opzioni"/>
                    <w:rPr>
                      <w:sz w:val="20"/>
                      <w:szCs w:val="20"/>
                      <w:lang w:val="it-IT"/>
                    </w:rPr>
                  </w:pPr>
                  <w:r w:rsidRPr="006446D6">
                    <w:rPr>
                      <w:sz w:val="20"/>
                      <w:szCs w:val="20"/>
                      <w:lang w:val="it-IT"/>
                    </w:rPr>
                    <w:t>C</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2.</w:t>
                  </w:r>
                </w:p>
              </w:tc>
            </w:tr>
            <w:tr w:rsidR="00867C86" w:rsidRPr="006446D6" w:rsidTr="00D93033">
              <w:tc>
                <w:tcPr>
                  <w:tcW w:w="302" w:type="pct"/>
                  <w:tcBorders>
                    <w:top w:val="nil"/>
                    <w:left w:val="nil"/>
                    <w:bottom w:val="nil"/>
                    <w:right w:val="nil"/>
                  </w:tcBorders>
                  <w:vAlign w:val="center"/>
                </w:tcPr>
                <w:p w:rsidR="00867C86" w:rsidRPr="006446D6" w:rsidRDefault="00867C86" w:rsidP="00D93033">
                  <w:pPr>
                    <w:pStyle w:val="IpI-Opzioni"/>
                    <w:rPr>
                      <w:sz w:val="20"/>
                      <w:szCs w:val="20"/>
                      <w:lang w:val="it-IT"/>
                    </w:rPr>
                  </w:pPr>
                  <w:r w:rsidRPr="006446D6">
                    <w:rPr>
                      <w:sz w:val="20"/>
                      <w:szCs w:val="20"/>
                      <w:lang w:val="it-IT"/>
                    </w:rPr>
                    <w:t>D</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–2.</w:t>
                  </w:r>
                </w:p>
              </w:tc>
            </w:tr>
            <w:tr w:rsidR="00867C86" w:rsidRPr="006446D6" w:rsidTr="00D93033">
              <w:tc>
                <w:tcPr>
                  <w:tcW w:w="302" w:type="pct"/>
                  <w:tcBorders>
                    <w:top w:val="nil"/>
                    <w:left w:val="nil"/>
                    <w:bottom w:val="nil"/>
                    <w:right w:val="nil"/>
                  </w:tcBorders>
                  <w:vAlign w:val="center"/>
                </w:tcPr>
                <w:p w:rsidR="00867C86" w:rsidRPr="006446D6" w:rsidRDefault="00867C86" w:rsidP="00D93033">
                  <w:pPr>
                    <w:pStyle w:val="IpI-Opzioni"/>
                    <w:rPr>
                      <w:sz w:val="20"/>
                      <w:szCs w:val="20"/>
                      <w:lang w:val="it-IT"/>
                    </w:rPr>
                  </w:pPr>
                  <w:r w:rsidRPr="006446D6">
                    <w:rPr>
                      <w:sz w:val="20"/>
                      <w:szCs w:val="20"/>
                      <w:lang w:val="it-IT"/>
                    </w:rPr>
                    <w:t>E</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–1.</w:t>
                  </w:r>
                </w:p>
              </w:tc>
            </w:tr>
          </w:tbl>
          <w:p w:rsidR="00867C86" w:rsidRDefault="00867C86" w:rsidP="00867C86">
            <w:pPr>
              <w:pStyle w:val="IpI-Consegna"/>
            </w:pPr>
          </w:p>
          <w:p w:rsidR="00867C86" w:rsidRPr="006446D6" w:rsidRDefault="00867C86" w:rsidP="00867C86">
            <w:pPr>
              <w:pStyle w:val="IpI-Consegna"/>
              <w:numPr>
                <w:ilvl w:val="0"/>
                <w:numId w:val="12"/>
              </w:numPr>
              <w:rPr>
                <w:sz w:val="20"/>
                <w:szCs w:val="20"/>
                <w:shd w:val="clear" w:color="auto" w:fill="999999"/>
              </w:rPr>
            </w:pPr>
            <w:r w:rsidRPr="006446D6">
              <w:rPr>
                <w:sz w:val="20"/>
                <w:szCs w:val="20"/>
              </w:rPr>
              <w:t xml:space="preserve">Le rette di equazione </w:t>
            </w:r>
            <w:r w:rsidRPr="006446D6">
              <w:rPr>
                <w:position w:val="-10"/>
                <w:sz w:val="20"/>
                <w:szCs w:val="20"/>
              </w:rPr>
              <w:object w:dxaOrig="1020" w:dyaOrig="320">
                <v:shape id="_x0000_i1047" type="#_x0000_t75" style="width:51pt;height:15.75pt" o:ole="">
                  <v:imagedata r:id="rId51" o:title=""/>
                </v:shape>
                <o:OLEObject Type="Embed" ProgID="Equation.3" ShapeID="_x0000_i1047" DrawAspect="Content" ObjectID="_1365974373" r:id="rId52"/>
              </w:object>
            </w:r>
            <w:r w:rsidRPr="006446D6">
              <w:rPr>
                <w:sz w:val="20"/>
                <w:szCs w:val="20"/>
              </w:rPr>
              <w:t xml:space="preserve"> e </w:t>
            </w:r>
            <w:r w:rsidRPr="006446D6">
              <w:rPr>
                <w:position w:val="-10"/>
                <w:sz w:val="20"/>
                <w:szCs w:val="20"/>
              </w:rPr>
              <w:object w:dxaOrig="1340" w:dyaOrig="320">
                <v:shape id="_x0000_i1048" type="#_x0000_t75" style="width:66.75pt;height:15.75pt" o:ole="">
                  <v:imagedata r:id="rId53" o:title=""/>
                </v:shape>
                <o:OLEObject Type="Embed" ProgID="Equation.3" ShapeID="_x0000_i1048" DrawAspect="Content" ObjectID="_1365974374" r:id="rId54"/>
              </w:object>
            </w:r>
            <w:r w:rsidRPr="006446D6">
              <w:rPr>
                <w:sz w:val="20"/>
                <w:szCs w:val="20"/>
              </w:rPr>
              <w:t xml:space="preserve"> sono:</w:t>
            </w:r>
          </w:p>
          <w:tbl>
            <w:tblPr>
              <w:tblW w:w="5000" w:type="pct"/>
              <w:tblInd w:w="8" w:type="dxa"/>
              <w:tblCellMar>
                <w:top w:w="34" w:type="dxa"/>
                <w:left w:w="70" w:type="dxa"/>
                <w:bottom w:w="34" w:type="dxa"/>
                <w:right w:w="70" w:type="dxa"/>
              </w:tblCellMar>
              <w:tblLook w:val="0000" w:firstRow="0" w:lastRow="0" w:firstColumn="0" w:lastColumn="0" w:noHBand="0" w:noVBand="0"/>
            </w:tblPr>
            <w:tblGrid>
              <w:gridCol w:w="290"/>
              <w:gridCol w:w="4387"/>
            </w:tblGrid>
            <w:tr w:rsidR="00867C86" w:rsidRPr="006446D6" w:rsidTr="00D93033">
              <w:tc>
                <w:tcPr>
                  <w:tcW w:w="302" w:type="pct"/>
                  <w:tcBorders>
                    <w:top w:val="nil"/>
                    <w:left w:val="nil"/>
                    <w:bottom w:val="nil"/>
                    <w:right w:val="nil"/>
                  </w:tcBorders>
                  <w:vAlign w:val="center"/>
                </w:tcPr>
                <w:p w:rsidR="00867C86" w:rsidRPr="006446D6" w:rsidRDefault="00867C86" w:rsidP="00D93033">
                  <w:pPr>
                    <w:pStyle w:val="IpI-Opzioni"/>
                    <w:rPr>
                      <w:sz w:val="20"/>
                      <w:szCs w:val="20"/>
                    </w:rPr>
                  </w:pPr>
                  <w:r w:rsidRPr="006446D6">
                    <w:rPr>
                      <w:sz w:val="20"/>
                      <w:szCs w:val="20"/>
                    </w:rPr>
                    <w:t>A</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coincidenti.</w:t>
                  </w:r>
                </w:p>
              </w:tc>
            </w:tr>
            <w:tr w:rsidR="00867C86" w:rsidRPr="006446D6" w:rsidTr="00D93033">
              <w:tc>
                <w:tcPr>
                  <w:tcW w:w="302" w:type="pct"/>
                  <w:tcBorders>
                    <w:top w:val="nil"/>
                    <w:left w:val="nil"/>
                    <w:bottom w:val="nil"/>
                    <w:right w:val="nil"/>
                  </w:tcBorders>
                  <w:vAlign w:val="center"/>
                </w:tcPr>
                <w:p w:rsidR="00867C86" w:rsidRPr="006446D6" w:rsidRDefault="00867C86" w:rsidP="00D93033">
                  <w:pPr>
                    <w:pStyle w:val="IpI-Opzioni"/>
                    <w:rPr>
                      <w:sz w:val="20"/>
                      <w:szCs w:val="20"/>
                    </w:rPr>
                  </w:pPr>
                  <w:r w:rsidRPr="006446D6">
                    <w:rPr>
                      <w:sz w:val="20"/>
                      <w:szCs w:val="20"/>
                    </w:rPr>
                    <w:t>B</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parallele distinte.</w:t>
                  </w:r>
                </w:p>
              </w:tc>
            </w:tr>
            <w:tr w:rsidR="00867C86" w:rsidRPr="006446D6" w:rsidTr="00D93033">
              <w:tc>
                <w:tcPr>
                  <w:tcW w:w="302" w:type="pct"/>
                  <w:tcBorders>
                    <w:top w:val="nil"/>
                    <w:left w:val="nil"/>
                    <w:bottom w:val="nil"/>
                    <w:right w:val="nil"/>
                  </w:tcBorders>
                  <w:vAlign w:val="center"/>
                </w:tcPr>
                <w:p w:rsidR="00867C86" w:rsidRPr="006446D6" w:rsidRDefault="00867C86" w:rsidP="00D93033">
                  <w:pPr>
                    <w:pStyle w:val="IpI-Opzioni"/>
                    <w:rPr>
                      <w:sz w:val="20"/>
                      <w:szCs w:val="20"/>
                    </w:rPr>
                  </w:pPr>
                  <w:r w:rsidRPr="006446D6">
                    <w:rPr>
                      <w:sz w:val="20"/>
                      <w:szCs w:val="20"/>
                    </w:rPr>
                    <w:t>C</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 xml:space="preserve">perpendicolari in </w:t>
                  </w:r>
                  <w:r w:rsidRPr="00B05FB2">
                    <w:rPr>
                      <w:position w:val="-10"/>
                      <w:sz w:val="20"/>
                      <w:szCs w:val="20"/>
                    </w:rPr>
                    <w:object w:dxaOrig="1320" w:dyaOrig="340">
                      <v:shape id="_x0000_i1049" type="#_x0000_t75" style="width:66pt;height:17.25pt" o:ole="">
                        <v:imagedata r:id="rId55" o:title=""/>
                      </v:shape>
                      <o:OLEObject Type="Embed" ProgID="Equation.3" ShapeID="_x0000_i1049" DrawAspect="Content" ObjectID="_1365974375" r:id="rId56"/>
                    </w:object>
                  </w:r>
                  <w:r w:rsidRPr="006446D6">
                    <w:rPr>
                      <w:i/>
                      <w:iCs/>
                      <w:sz w:val="20"/>
                      <w:szCs w:val="20"/>
                    </w:rPr>
                    <w:t>.</w:t>
                  </w:r>
                </w:p>
              </w:tc>
            </w:tr>
            <w:tr w:rsidR="00867C86" w:rsidRPr="006446D6" w:rsidTr="00D93033">
              <w:tc>
                <w:tcPr>
                  <w:tcW w:w="302" w:type="pct"/>
                  <w:tcBorders>
                    <w:top w:val="nil"/>
                    <w:left w:val="nil"/>
                    <w:bottom w:val="nil"/>
                    <w:right w:val="nil"/>
                  </w:tcBorders>
                </w:tcPr>
                <w:p w:rsidR="00867C86" w:rsidRPr="006446D6" w:rsidRDefault="00867C86" w:rsidP="00D93033">
                  <w:pPr>
                    <w:pStyle w:val="IpI-Opzioni"/>
                    <w:rPr>
                      <w:sz w:val="20"/>
                      <w:szCs w:val="20"/>
                    </w:rPr>
                  </w:pPr>
                  <w:r w:rsidRPr="006446D6">
                    <w:rPr>
                      <w:sz w:val="20"/>
                      <w:szCs w:val="20"/>
                    </w:rPr>
                    <w:t>D</w:t>
                  </w:r>
                </w:p>
              </w:tc>
              <w:tc>
                <w:tcPr>
                  <w:tcW w:w="4698" w:type="pct"/>
                  <w:tcBorders>
                    <w:top w:val="nil"/>
                    <w:left w:val="nil"/>
                    <w:bottom w:val="nil"/>
                    <w:right w:val="nil"/>
                  </w:tcBorders>
                </w:tcPr>
                <w:p w:rsidR="00867C86" w:rsidRPr="006446D6" w:rsidRDefault="00867C86" w:rsidP="00D93033">
                  <w:pPr>
                    <w:pStyle w:val="IpI-Consegna"/>
                    <w:rPr>
                      <w:sz w:val="20"/>
                      <w:szCs w:val="20"/>
                    </w:rPr>
                  </w:pPr>
                  <w:r w:rsidRPr="006446D6">
                    <w:rPr>
                      <w:sz w:val="20"/>
                      <w:szCs w:val="20"/>
                    </w:rPr>
                    <w:t xml:space="preserve">incidenti in </w:t>
                  </w:r>
                  <w:r w:rsidRPr="00B05FB2">
                    <w:rPr>
                      <w:position w:val="-10"/>
                      <w:sz w:val="20"/>
                      <w:szCs w:val="20"/>
                    </w:rPr>
                    <w:object w:dxaOrig="1320" w:dyaOrig="340">
                      <v:shape id="_x0000_i1050" type="#_x0000_t75" style="width:66pt;height:17.25pt" o:ole="">
                        <v:imagedata r:id="rId57" o:title=""/>
                      </v:shape>
                      <o:OLEObject Type="Embed" ProgID="Equation.3" ShapeID="_x0000_i1050" DrawAspect="Content" ObjectID="_1365974376" r:id="rId58"/>
                    </w:object>
                  </w:r>
                  <w:r w:rsidRPr="006446D6">
                    <w:rPr>
                      <w:sz w:val="20"/>
                      <w:szCs w:val="20"/>
                    </w:rPr>
                    <w:t xml:space="preserve"> ma non perpendicolari.</w:t>
                  </w:r>
                </w:p>
              </w:tc>
            </w:tr>
            <w:tr w:rsidR="00867C86" w:rsidRPr="006446D6" w:rsidTr="00D93033">
              <w:tc>
                <w:tcPr>
                  <w:tcW w:w="302" w:type="pct"/>
                  <w:tcBorders>
                    <w:top w:val="nil"/>
                    <w:left w:val="nil"/>
                    <w:bottom w:val="nil"/>
                    <w:right w:val="nil"/>
                  </w:tcBorders>
                </w:tcPr>
                <w:p w:rsidR="00867C86" w:rsidRPr="006446D6" w:rsidRDefault="00867C86" w:rsidP="00D93033">
                  <w:pPr>
                    <w:pStyle w:val="IpI-Opzioni"/>
                    <w:rPr>
                      <w:sz w:val="20"/>
                      <w:szCs w:val="20"/>
                    </w:rPr>
                  </w:pPr>
                  <w:r w:rsidRPr="006446D6">
                    <w:rPr>
                      <w:sz w:val="20"/>
                      <w:szCs w:val="20"/>
                    </w:rPr>
                    <w:t>E</w:t>
                  </w:r>
                </w:p>
              </w:tc>
              <w:tc>
                <w:tcPr>
                  <w:tcW w:w="4698" w:type="pct"/>
                  <w:tcBorders>
                    <w:top w:val="nil"/>
                    <w:left w:val="nil"/>
                    <w:bottom w:val="nil"/>
                    <w:right w:val="nil"/>
                  </w:tcBorders>
                </w:tcPr>
                <w:p w:rsidR="00867C86" w:rsidRDefault="00867C86" w:rsidP="00D93033">
                  <w:pPr>
                    <w:pStyle w:val="IpI-Consegna"/>
                    <w:rPr>
                      <w:sz w:val="20"/>
                      <w:szCs w:val="20"/>
                    </w:rPr>
                  </w:pPr>
                  <w:r w:rsidRPr="006446D6">
                    <w:rPr>
                      <w:sz w:val="20"/>
                      <w:szCs w:val="20"/>
                    </w:rPr>
                    <w:t xml:space="preserve">incidenti in </w:t>
                  </w:r>
                  <w:r w:rsidRPr="00B05FB2">
                    <w:rPr>
                      <w:position w:val="-10"/>
                      <w:sz w:val="20"/>
                      <w:szCs w:val="20"/>
                    </w:rPr>
                    <w:object w:dxaOrig="1300" w:dyaOrig="340">
                      <v:shape id="_x0000_i1051" type="#_x0000_t75" style="width:64.5pt;height:17.25pt" o:ole="">
                        <v:imagedata r:id="rId59" o:title=""/>
                      </v:shape>
                      <o:OLEObject Type="Embed" ProgID="Equation.3" ShapeID="_x0000_i1051" DrawAspect="Content" ObjectID="_1365974377" r:id="rId60"/>
                    </w:object>
                  </w:r>
                  <w:r w:rsidRPr="006446D6">
                    <w:rPr>
                      <w:sz w:val="20"/>
                      <w:szCs w:val="20"/>
                    </w:rPr>
                    <w:t xml:space="preserve"> ma non perpendicolari.</w:t>
                  </w:r>
                </w:p>
                <w:p w:rsidR="00867C86" w:rsidRPr="006446D6" w:rsidRDefault="00867C86" w:rsidP="00D93033">
                  <w:pPr>
                    <w:pStyle w:val="IpI-Consegna"/>
                    <w:rPr>
                      <w:sz w:val="20"/>
                      <w:szCs w:val="20"/>
                    </w:rPr>
                  </w:pPr>
                </w:p>
              </w:tc>
            </w:tr>
          </w:tbl>
          <w:p w:rsidR="00867C86" w:rsidRPr="00867C86" w:rsidRDefault="00867C86" w:rsidP="00867C86">
            <w:pPr>
              <w:pStyle w:val="Paragrafoelenco"/>
              <w:numPr>
                <w:ilvl w:val="0"/>
                <w:numId w:val="12"/>
              </w:numPr>
              <w:autoSpaceDE w:val="0"/>
              <w:autoSpaceDN w:val="0"/>
              <w:adjustRightInd w:val="0"/>
              <w:rPr>
                <w:rFonts w:eastAsia="Arial Unicode MS"/>
                <w:kern w:val="1"/>
                <w:sz w:val="20"/>
                <w:szCs w:val="20"/>
                <w:lang w:bidi="ar-SA"/>
              </w:rPr>
            </w:pPr>
            <w:r w:rsidRPr="00867C86">
              <w:rPr>
                <w:rFonts w:eastAsia="Arial Unicode MS"/>
                <w:kern w:val="1"/>
                <w:sz w:val="20"/>
                <w:szCs w:val="20"/>
                <w:lang w:bidi="ar-SA"/>
              </w:rPr>
              <w:t>La parabola di equazione y = 3x</w:t>
            </w:r>
            <w:r w:rsidRPr="00867C86">
              <w:rPr>
                <w:rFonts w:eastAsia="Arial Unicode MS"/>
                <w:kern w:val="1"/>
                <w:sz w:val="20"/>
                <w:szCs w:val="20"/>
                <w:vertAlign w:val="superscript"/>
                <w:lang w:bidi="ar-SA"/>
              </w:rPr>
              <w:t xml:space="preserve">2 </w:t>
            </w:r>
            <w:r w:rsidRPr="00867C86">
              <w:rPr>
                <w:rFonts w:eastAsia="Arial Unicode MS" w:hint="eastAsia"/>
                <w:kern w:val="1"/>
                <w:sz w:val="20"/>
                <w:szCs w:val="20"/>
                <w:lang w:bidi="ar-SA"/>
              </w:rPr>
              <w:t>−</w:t>
            </w:r>
            <w:r w:rsidRPr="00867C86">
              <w:rPr>
                <w:rFonts w:eastAsia="Arial Unicode MS"/>
                <w:kern w:val="1"/>
                <w:sz w:val="20"/>
                <w:szCs w:val="20"/>
                <w:lang w:bidi="ar-SA"/>
              </w:rPr>
              <w:t xml:space="preserve"> 2x </w:t>
            </w:r>
            <w:r w:rsidRPr="00867C86">
              <w:rPr>
                <w:rFonts w:eastAsia="Arial Unicode MS" w:hint="eastAsia"/>
                <w:kern w:val="1"/>
                <w:sz w:val="20"/>
                <w:szCs w:val="20"/>
                <w:lang w:bidi="ar-SA"/>
              </w:rPr>
              <w:t>−</w:t>
            </w:r>
            <w:r w:rsidRPr="00867C86">
              <w:rPr>
                <w:rFonts w:eastAsia="Arial Unicode MS"/>
                <w:kern w:val="1"/>
                <w:sz w:val="20"/>
                <w:szCs w:val="20"/>
                <w:lang w:bidi="ar-SA"/>
              </w:rPr>
              <w:t>1…</w:t>
            </w:r>
          </w:p>
          <w:p w:rsidR="00867C86" w:rsidRPr="00867C86" w:rsidRDefault="00867C86" w:rsidP="00867C86">
            <w:pPr>
              <w:autoSpaceDE w:val="0"/>
              <w:autoSpaceDN w:val="0"/>
              <w:adjustRightInd w:val="0"/>
              <w:rPr>
                <w:rFonts w:eastAsia="Arial Unicode MS"/>
                <w:kern w:val="1"/>
                <w:sz w:val="20"/>
                <w:szCs w:val="20"/>
                <w:lang w:bidi="ar-SA"/>
              </w:rPr>
            </w:pPr>
            <w:r w:rsidRPr="00867C86">
              <w:rPr>
                <w:rFonts w:eastAsia="Arial Unicode MS" w:hint="eastAsia"/>
                <w:kern w:val="1"/>
                <w:sz w:val="20"/>
                <w:szCs w:val="20"/>
                <w:lang w:bidi="ar-SA"/>
              </w:rPr>
              <w:t>􀀀</w:t>
            </w:r>
            <w:r w:rsidRPr="00867C86">
              <w:rPr>
                <w:rFonts w:eastAsia="Arial Unicode MS"/>
                <w:kern w:val="1"/>
                <w:sz w:val="20"/>
                <w:szCs w:val="20"/>
                <w:lang w:bidi="ar-SA"/>
              </w:rPr>
              <w:t xml:space="preserve"> A. interseca l’asse delle ascisse</w:t>
            </w:r>
          </w:p>
          <w:p w:rsidR="00867C86" w:rsidRPr="00867C86" w:rsidRDefault="00867C86" w:rsidP="00867C86">
            <w:pPr>
              <w:autoSpaceDE w:val="0"/>
              <w:autoSpaceDN w:val="0"/>
              <w:adjustRightInd w:val="0"/>
              <w:rPr>
                <w:rFonts w:eastAsia="Arial Unicode MS"/>
                <w:kern w:val="1"/>
                <w:sz w:val="20"/>
                <w:szCs w:val="20"/>
                <w:lang w:bidi="ar-SA"/>
              </w:rPr>
            </w:pPr>
            <w:r w:rsidRPr="00867C86">
              <w:rPr>
                <w:rFonts w:eastAsia="Arial Unicode MS" w:hint="eastAsia"/>
                <w:kern w:val="1"/>
                <w:sz w:val="20"/>
                <w:szCs w:val="20"/>
                <w:lang w:bidi="ar-SA"/>
              </w:rPr>
              <w:t>􀀀</w:t>
            </w:r>
            <w:r w:rsidRPr="00867C86">
              <w:rPr>
                <w:rFonts w:eastAsia="Arial Unicode MS"/>
                <w:kern w:val="1"/>
                <w:sz w:val="20"/>
                <w:szCs w:val="20"/>
                <w:lang w:bidi="ar-SA"/>
              </w:rPr>
              <w:t xml:space="preserve"> B. volge la concavità verso il basso</w:t>
            </w:r>
          </w:p>
          <w:p w:rsidR="00867C86" w:rsidRPr="00867C86" w:rsidRDefault="00867C86" w:rsidP="00867C86">
            <w:pPr>
              <w:autoSpaceDE w:val="0"/>
              <w:autoSpaceDN w:val="0"/>
              <w:adjustRightInd w:val="0"/>
              <w:rPr>
                <w:rFonts w:eastAsia="Arial Unicode MS"/>
                <w:kern w:val="1"/>
                <w:sz w:val="20"/>
                <w:szCs w:val="20"/>
                <w:lang w:bidi="ar-SA"/>
              </w:rPr>
            </w:pPr>
            <w:r w:rsidRPr="00867C86">
              <w:rPr>
                <w:rFonts w:eastAsia="Arial Unicode MS" w:hint="eastAsia"/>
                <w:kern w:val="1"/>
                <w:sz w:val="20"/>
                <w:szCs w:val="20"/>
                <w:lang w:bidi="ar-SA"/>
              </w:rPr>
              <w:t>􀀀</w:t>
            </w:r>
            <w:r w:rsidRPr="00867C86">
              <w:rPr>
                <w:rFonts w:eastAsia="Arial Unicode MS"/>
                <w:kern w:val="1"/>
                <w:sz w:val="20"/>
                <w:szCs w:val="20"/>
                <w:lang w:bidi="ar-SA"/>
              </w:rPr>
              <w:t xml:space="preserve"> C. ha come equazione dell’asse di simmetria  y = 1/3</w:t>
            </w:r>
          </w:p>
          <w:p w:rsidR="00867C86" w:rsidRDefault="00867C86" w:rsidP="00867C86">
            <w:pPr>
              <w:pStyle w:val="IpI-Consegna"/>
              <w:rPr>
                <w:sz w:val="20"/>
                <w:szCs w:val="20"/>
              </w:rPr>
            </w:pPr>
            <w:r w:rsidRPr="00867C86">
              <w:rPr>
                <w:rFonts w:hint="eastAsia"/>
                <w:sz w:val="20"/>
                <w:szCs w:val="20"/>
              </w:rPr>
              <w:t>􀀀</w:t>
            </w:r>
            <w:r w:rsidRPr="00867C86">
              <w:rPr>
                <w:sz w:val="20"/>
                <w:szCs w:val="20"/>
              </w:rPr>
              <w:t xml:space="preserve"> D. passa per l’origine</w:t>
            </w:r>
          </w:p>
          <w:p w:rsidR="00867C86" w:rsidRDefault="00867C86" w:rsidP="00E943DE">
            <w:pPr>
              <w:rPr>
                <w:rFonts w:asciiTheme="minorHAnsi" w:hAnsiTheme="minorHAnsi"/>
                <w:b/>
                <w:lang w:eastAsia="en-US"/>
              </w:rPr>
            </w:pPr>
          </w:p>
        </w:tc>
      </w:tr>
    </w:tbl>
    <w:p w:rsidR="00F53204" w:rsidRDefault="00F53204"/>
    <w:sectPr w:rsidR="00F53204" w:rsidSect="006C6F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athematicalPi-One">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4849"/>
    <w:multiLevelType w:val="hybridMultilevel"/>
    <w:tmpl w:val="DC28A4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DC03BE"/>
    <w:multiLevelType w:val="hybridMultilevel"/>
    <w:tmpl w:val="1CD0E2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8112C"/>
    <w:multiLevelType w:val="hybridMultilevel"/>
    <w:tmpl w:val="81BA35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C82803"/>
    <w:multiLevelType w:val="hybridMultilevel"/>
    <w:tmpl w:val="446C798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nsid w:val="3CC33ADB"/>
    <w:multiLevelType w:val="hybridMultilevel"/>
    <w:tmpl w:val="81BA35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D3B4C6E"/>
    <w:multiLevelType w:val="hybridMultilevel"/>
    <w:tmpl w:val="81BA35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0555184"/>
    <w:multiLevelType w:val="hybridMultilevel"/>
    <w:tmpl w:val="B6CC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5222F67"/>
    <w:multiLevelType w:val="hybridMultilevel"/>
    <w:tmpl w:val="9C308DE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61EC586F"/>
    <w:multiLevelType w:val="hybridMultilevel"/>
    <w:tmpl w:val="F4ECCC4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nsid w:val="77677844"/>
    <w:multiLevelType w:val="hybridMultilevel"/>
    <w:tmpl w:val="4D18F8E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nsid w:val="77C103D6"/>
    <w:multiLevelType w:val="hybridMultilevel"/>
    <w:tmpl w:val="81BA35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CE64DF8"/>
    <w:multiLevelType w:val="hybridMultilevel"/>
    <w:tmpl w:val="B6CC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E7535AB"/>
    <w:multiLevelType w:val="hybridMultilevel"/>
    <w:tmpl w:val="B6CC61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0"/>
  </w:num>
  <w:num w:numId="8">
    <w:abstractNumId w:val="2"/>
  </w:num>
  <w:num w:numId="9">
    <w:abstractNumId w:val="11"/>
  </w:num>
  <w:num w:numId="10">
    <w:abstractNumId w:val="12"/>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11"/>
    <w:rsid w:val="00023911"/>
    <w:rsid w:val="00086B37"/>
    <w:rsid w:val="001A757F"/>
    <w:rsid w:val="001D2476"/>
    <w:rsid w:val="0043174E"/>
    <w:rsid w:val="00517635"/>
    <w:rsid w:val="005A1109"/>
    <w:rsid w:val="006446D6"/>
    <w:rsid w:val="006C6F2A"/>
    <w:rsid w:val="00867C86"/>
    <w:rsid w:val="00903D0B"/>
    <w:rsid w:val="00B05FB2"/>
    <w:rsid w:val="00E15113"/>
    <w:rsid w:val="00E35DDD"/>
    <w:rsid w:val="00E927C5"/>
    <w:rsid w:val="00E943DE"/>
    <w:rsid w:val="00F532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3911"/>
    <w:pPr>
      <w:spacing w:after="0" w:line="240" w:lineRule="auto"/>
    </w:pPr>
    <w:rPr>
      <w:rFonts w:ascii="Times New Roman" w:eastAsia="Times New Roman" w:hAnsi="Times New Roman" w:cs="Times New Roman"/>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3911"/>
    <w:pPr>
      <w:ind w:left="720"/>
      <w:contextualSpacing/>
    </w:pPr>
  </w:style>
  <w:style w:type="table" w:styleId="Grigliatabella">
    <w:name w:val="Table Grid"/>
    <w:basedOn w:val="Tabellanormale"/>
    <w:uiPriority w:val="59"/>
    <w:rsid w:val="000239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239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3911"/>
    <w:rPr>
      <w:rFonts w:ascii="Tahoma" w:eastAsia="Times New Roman" w:hAnsi="Tahoma" w:cs="Tahoma"/>
      <w:sz w:val="16"/>
      <w:szCs w:val="16"/>
      <w:lang w:eastAsia="it-IT" w:bidi="he-IL"/>
    </w:rPr>
  </w:style>
  <w:style w:type="paragraph" w:customStyle="1" w:styleId="IpI-Consegna">
    <w:name w:val="IpI-Consegna"/>
    <w:basedOn w:val="Normale"/>
    <w:rsid w:val="0043174E"/>
    <w:pPr>
      <w:keepNext/>
      <w:widowControl w:val="0"/>
      <w:suppressAutoHyphens/>
    </w:pPr>
    <w:rPr>
      <w:rFonts w:eastAsia="Arial Unicode MS"/>
      <w:kern w:val="1"/>
      <w:lang w:bidi="ar-SA"/>
    </w:rPr>
  </w:style>
  <w:style w:type="paragraph" w:customStyle="1" w:styleId="IpI-Opzioni">
    <w:name w:val="IpI-Opzioni"/>
    <w:basedOn w:val="Normale"/>
    <w:rsid w:val="0043174E"/>
    <w:pPr>
      <w:keepNext/>
      <w:keepLines/>
      <w:widowControl w:val="0"/>
      <w:suppressAutoHyphens/>
    </w:pPr>
    <w:rPr>
      <w:rFonts w:ascii="Arial Black" w:eastAsia="Arial Unicode MS" w:hAnsi="Arial Black"/>
      <w:b/>
      <w:bCs/>
      <w:caps/>
      <w:color w:val="333333"/>
      <w:spacing w:val="-6"/>
      <w:kern w:val="20"/>
      <w:sz w:val="18"/>
      <w:szCs w:val="18"/>
      <w:lang w:val="en-US" w:eastAsia="ar-SA" w:bidi="ar-SA"/>
    </w:rPr>
  </w:style>
  <w:style w:type="paragraph" w:customStyle="1" w:styleId="IpI-Numerazione">
    <w:name w:val="IpI-Numerazione"/>
    <w:basedOn w:val="Normale"/>
    <w:rsid w:val="00F53204"/>
    <w:pPr>
      <w:widowControl w:val="0"/>
      <w:suppressAutoHyphens/>
      <w:snapToGrid w:val="0"/>
    </w:pPr>
    <w:rPr>
      <w:rFonts w:ascii="Verdana" w:eastAsia="Arial Unicode MS" w:hAnsi="Verdana"/>
      <w:b/>
      <w:bCs/>
      <w:color w:val="FFFFFF"/>
      <w:kern w:val="1"/>
      <w:sz w:val="20"/>
      <w:szCs w:val="20"/>
      <w:shd w:val="clear" w:color="auto" w:fill="999999"/>
      <w:lang w:bidi="ar-SA"/>
    </w:rPr>
  </w:style>
  <w:style w:type="character" w:styleId="Testosegnaposto">
    <w:name w:val="Placeholder Text"/>
    <w:basedOn w:val="Carpredefinitoparagrafo"/>
    <w:uiPriority w:val="99"/>
    <w:semiHidden/>
    <w:rsid w:val="0051763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23911"/>
    <w:pPr>
      <w:spacing w:after="0" w:line="240" w:lineRule="auto"/>
    </w:pPr>
    <w:rPr>
      <w:rFonts w:ascii="Times New Roman" w:eastAsia="Times New Roman" w:hAnsi="Times New Roman" w:cs="Times New Roman"/>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3911"/>
    <w:pPr>
      <w:ind w:left="720"/>
      <w:contextualSpacing/>
    </w:pPr>
  </w:style>
  <w:style w:type="table" w:styleId="Grigliatabella">
    <w:name w:val="Table Grid"/>
    <w:basedOn w:val="Tabellanormale"/>
    <w:uiPriority w:val="59"/>
    <w:rsid w:val="000239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239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3911"/>
    <w:rPr>
      <w:rFonts w:ascii="Tahoma" w:eastAsia="Times New Roman" w:hAnsi="Tahoma" w:cs="Tahoma"/>
      <w:sz w:val="16"/>
      <w:szCs w:val="16"/>
      <w:lang w:eastAsia="it-IT" w:bidi="he-IL"/>
    </w:rPr>
  </w:style>
  <w:style w:type="paragraph" w:customStyle="1" w:styleId="IpI-Consegna">
    <w:name w:val="IpI-Consegna"/>
    <w:basedOn w:val="Normale"/>
    <w:rsid w:val="0043174E"/>
    <w:pPr>
      <w:keepNext/>
      <w:widowControl w:val="0"/>
      <w:suppressAutoHyphens/>
    </w:pPr>
    <w:rPr>
      <w:rFonts w:eastAsia="Arial Unicode MS"/>
      <w:kern w:val="1"/>
      <w:lang w:bidi="ar-SA"/>
    </w:rPr>
  </w:style>
  <w:style w:type="paragraph" w:customStyle="1" w:styleId="IpI-Opzioni">
    <w:name w:val="IpI-Opzioni"/>
    <w:basedOn w:val="Normale"/>
    <w:rsid w:val="0043174E"/>
    <w:pPr>
      <w:keepNext/>
      <w:keepLines/>
      <w:widowControl w:val="0"/>
      <w:suppressAutoHyphens/>
    </w:pPr>
    <w:rPr>
      <w:rFonts w:ascii="Arial Black" w:eastAsia="Arial Unicode MS" w:hAnsi="Arial Black"/>
      <w:b/>
      <w:bCs/>
      <w:caps/>
      <w:color w:val="333333"/>
      <w:spacing w:val="-6"/>
      <w:kern w:val="20"/>
      <w:sz w:val="18"/>
      <w:szCs w:val="18"/>
      <w:lang w:val="en-US" w:eastAsia="ar-SA" w:bidi="ar-SA"/>
    </w:rPr>
  </w:style>
  <w:style w:type="paragraph" w:customStyle="1" w:styleId="IpI-Numerazione">
    <w:name w:val="IpI-Numerazione"/>
    <w:basedOn w:val="Normale"/>
    <w:rsid w:val="00F53204"/>
    <w:pPr>
      <w:widowControl w:val="0"/>
      <w:suppressAutoHyphens/>
      <w:snapToGrid w:val="0"/>
    </w:pPr>
    <w:rPr>
      <w:rFonts w:ascii="Verdana" w:eastAsia="Arial Unicode MS" w:hAnsi="Verdana"/>
      <w:b/>
      <w:bCs/>
      <w:color w:val="FFFFFF"/>
      <w:kern w:val="1"/>
      <w:sz w:val="20"/>
      <w:szCs w:val="20"/>
      <w:shd w:val="clear" w:color="auto" w:fill="999999"/>
      <w:lang w:bidi="ar-SA"/>
    </w:rPr>
  </w:style>
  <w:style w:type="character" w:styleId="Testosegnaposto">
    <w:name w:val="Placeholder Text"/>
    <w:basedOn w:val="Carpredefinitoparagrafo"/>
    <w:uiPriority w:val="99"/>
    <w:semiHidden/>
    <w:rsid w:val="005176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image" Target="media/image26.wmf"/><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8" Type="http://schemas.openxmlformats.org/officeDocument/2006/relationships/image" Target="media/image2.wmf"/><Relationship Id="rId51" Type="http://schemas.openxmlformats.org/officeDocument/2006/relationships/image" Target="media/image24.wmf"/><Relationship Id="rId3" Type="http://schemas.microsoft.com/office/2007/relationships/stylesWithEffects" Target="stylesWithEffect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556</Words>
  <Characters>3171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Roberto</cp:lastModifiedBy>
  <cp:revision>4</cp:revision>
  <cp:lastPrinted>2011-05-03T22:24:00Z</cp:lastPrinted>
  <dcterms:created xsi:type="dcterms:W3CDTF">2011-05-03T22:16:00Z</dcterms:created>
  <dcterms:modified xsi:type="dcterms:W3CDTF">2011-05-03T22:32:00Z</dcterms:modified>
</cp:coreProperties>
</file>