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4B" w:rsidRDefault="004F794B" w:rsidP="003B7BBB">
      <w:pPr>
        <w:rPr>
          <w:rFonts w:asciiTheme="minorHAnsi" w:hAnsiTheme="minorHAnsi"/>
          <w:b/>
        </w:rPr>
      </w:pPr>
      <w:bookmarkStart w:id="0" w:name="OLE_LINK5"/>
      <w:bookmarkStart w:id="1" w:name="OLE_LINK6"/>
    </w:p>
    <w:p w:rsidR="007A3251" w:rsidRPr="006E21CC" w:rsidRDefault="0032441F" w:rsidP="007A325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</w:t>
      </w:r>
      <w:r w:rsidR="007A3251"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>sommativa I</w:t>
      </w:r>
      <w:r w:rsidR="00185EB0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</w:t>
      </w:r>
      <w:r w:rsidR="003B7BBB">
        <w:rPr>
          <w:rFonts w:asciiTheme="minorHAnsi" w:hAnsiTheme="minorHAnsi"/>
          <w:b/>
        </w:rPr>
        <w:t>classe II</w:t>
      </w:r>
      <w:r w:rsidR="00FB1CF9">
        <w:rPr>
          <w:rFonts w:asciiTheme="minorHAnsi" w:hAnsiTheme="minorHAnsi"/>
          <w:b/>
        </w:rPr>
        <w:t xml:space="preserve"> </w:t>
      </w:r>
      <w:bookmarkEnd w:id="0"/>
      <w:bookmarkEnd w:id="1"/>
      <w:r w:rsidR="003B7BBB">
        <w:rPr>
          <w:rFonts w:asciiTheme="minorHAnsi" w:hAnsiTheme="minorHAnsi"/>
          <w:b/>
        </w:rPr>
        <w:t>Liceo Classico V.O.</w:t>
      </w:r>
    </w:p>
    <w:p w:rsidR="007A3251" w:rsidRDefault="0032441F" w:rsidP="007A3251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A</w:t>
      </w:r>
    </w:p>
    <w:p w:rsidR="00FB1CF9" w:rsidRPr="006E21CC" w:rsidRDefault="00FB1CF9" w:rsidP="007A3251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B7BBB" w:rsidTr="00A63E31">
        <w:tc>
          <w:tcPr>
            <w:tcW w:w="9778" w:type="dxa"/>
            <w:gridSpan w:val="2"/>
          </w:tcPr>
          <w:p w:rsidR="00587A02" w:rsidRPr="00185EB0" w:rsidRDefault="00587A02" w:rsidP="00587A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5EB0">
              <w:rPr>
                <w:rFonts w:asciiTheme="minorHAnsi" w:hAnsiTheme="minorHAnsi" w:cstheme="minorHAnsi"/>
                <w:b/>
              </w:rPr>
              <w:t>Risolvi le seguenti disequazioni goniometriche</w:t>
            </w:r>
          </w:p>
          <w:p w:rsidR="00587A02" w:rsidRPr="00185EB0" w:rsidRDefault="00185EB0" w:rsidP="00587A02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  <w:position w:val="-28"/>
              </w:rPr>
              <w:object w:dxaOrig="23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33.75pt" o:ole="">
                  <v:imagedata r:id="rId7" o:title=""/>
                </v:shape>
                <o:OLEObject Type="Embed" ProgID="Equation.DSMT4" ShapeID="_x0000_i1025" DrawAspect="Content" ObjectID="_1423585566" r:id="rId8"/>
              </w:object>
            </w:r>
          </w:p>
          <w:p w:rsidR="00587A02" w:rsidRPr="00185EB0" w:rsidRDefault="00587A02" w:rsidP="00587A02">
            <w:pPr>
              <w:jc w:val="both"/>
              <w:rPr>
                <w:rFonts w:asciiTheme="minorHAnsi" w:hAnsiTheme="minorHAnsi" w:cstheme="minorHAnsi"/>
              </w:rPr>
            </w:pPr>
          </w:p>
          <w:p w:rsidR="00587A02" w:rsidRPr="00185EB0" w:rsidRDefault="00185EB0" w:rsidP="00587A02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  <w:position w:val="-28"/>
              </w:rPr>
              <w:object w:dxaOrig="1540" w:dyaOrig="660">
                <v:shape id="_x0000_i1026" type="#_x0000_t75" style="width:77.25pt;height:33pt" o:ole="">
                  <v:imagedata r:id="rId9" o:title=""/>
                </v:shape>
                <o:OLEObject Type="Embed" ProgID="Equation.DSMT4" ShapeID="_x0000_i1026" DrawAspect="Content" ObjectID="_1423585567" r:id="rId10"/>
              </w:object>
            </w:r>
          </w:p>
          <w:p w:rsidR="00587A02" w:rsidRPr="00185EB0" w:rsidRDefault="00587A02" w:rsidP="00587A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5EB0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587A02" w:rsidRPr="00185EB0" w:rsidRDefault="00185EB0" w:rsidP="00587A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85EB0">
              <w:rPr>
                <w:rFonts w:asciiTheme="minorHAnsi" w:hAnsiTheme="minorHAnsi" w:cstheme="minorHAnsi"/>
                <w:b/>
              </w:rPr>
              <w:t>Calcola il C.E. della seguente funzione</w:t>
            </w:r>
          </w:p>
          <w:p w:rsidR="00587A02" w:rsidRPr="00185EB0" w:rsidRDefault="00587A02" w:rsidP="00587A02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587A02" w:rsidRPr="00185EB0" w:rsidRDefault="00185EB0" w:rsidP="00587A02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85EB0">
              <w:rPr>
                <w:rFonts w:asciiTheme="minorHAnsi" w:hAnsiTheme="minorHAnsi" w:cstheme="minorHAnsi"/>
                <w:position w:val="-32"/>
              </w:rPr>
              <w:object w:dxaOrig="3140" w:dyaOrig="760">
                <v:shape id="_x0000_i1027" type="#_x0000_t75" style="width:156.75pt;height:38.25pt" o:ole="">
                  <v:imagedata r:id="rId11" o:title=""/>
                </v:shape>
                <o:OLEObject Type="Embed" ProgID="Equation.DSMT4" ShapeID="_x0000_i1027" DrawAspect="Content" ObjectID="_1423585568" r:id="rId12"/>
              </w:object>
            </w:r>
          </w:p>
          <w:p w:rsidR="00185EB0" w:rsidRDefault="00185EB0" w:rsidP="00185EB0">
            <w:pPr>
              <w:pStyle w:val="IpI-Consegna"/>
              <w:rPr>
                <w:rFonts w:asciiTheme="minorHAnsi" w:eastAsia="Times New Roman" w:hAnsiTheme="minorHAnsi" w:cstheme="minorHAnsi"/>
                <w:b/>
                <w:kern w:val="0"/>
                <w:lang w:bidi="he-IL"/>
              </w:rPr>
            </w:pPr>
          </w:p>
          <w:p w:rsidR="00C11C72" w:rsidRDefault="00C11C72" w:rsidP="00185EB0">
            <w:pPr>
              <w:pStyle w:val="IpI-Consegna"/>
              <w:rPr>
                <w:rFonts w:asciiTheme="minorHAnsi" w:eastAsia="Times New Roman" w:hAnsiTheme="minorHAnsi" w:cstheme="minorHAnsi"/>
                <w:b/>
                <w:kern w:val="0"/>
                <w:lang w:bidi="he-IL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lang w:bidi="he-IL"/>
              </w:rPr>
              <w:t>Problemi</w:t>
            </w:r>
          </w:p>
          <w:p w:rsidR="00C11C72" w:rsidRPr="00185EB0" w:rsidRDefault="00C11C72" w:rsidP="00185EB0">
            <w:pPr>
              <w:pStyle w:val="IpI-Consegna"/>
              <w:rPr>
                <w:rFonts w:asciiTheme="minorHAnsi" w:eastAsia="Times New Roman" w:hAnsiTheme="minorHAnsi" w:cstheme="minorHAnsi"/>
                <w:b/>
                <w:kern w:val="0"/>
                <w:lang w:bidi="he-IL"/>
              </w:rPr>
            </w:pPr>
            <w:bookmarkStart w:id="2" w:name="_GoBack"/>
            <w:bookmarkEnd w:id="2"/>
          </w:p>
          <w:p w:rsidR="00185EB0" w:rsidRPr="00C11C72" w:rsidRDefault="00C11C72" w:rsidP="00C11C72">
            <w:pPr>
              <w:pStyle w:val="IpI-Consegna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</w:rPr>
              <w:t xml:space="preserve">In un rettangolo la diagonale è di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85EB0">
                <w:rPr>
                  <w:rFonts w:asciiTheme="minorHAnsi" w:hAnsiTheme="minorHAnsi" w:cstheme="minorHAnsi"/>
                </w:rPr>
                <w:t>30 cm</w:t>
              </w:r>
            </w:smartTag>
            <w:r w:rsidRPr="00185EB0">
              <w:rPr>
                <w:rFonts w:asciiTheme="minorHAnsi" w:hAnsiTheme="minorHAnsi" w:cstheme="minorHAnsi"/>
              </w:rPr>
              <w:t xml:space="preserve"> e forma con un lato un angolo di 80°. Calcola il perimetro del rettangolo.</w:t>
            </w:r>
          </w:p>
          <w:p w:rsidR="00185EB0" w:rsidRPr="00185EB0" w:rsidRDefault="00185EB0" w:rsidP="00185EB0">
            <w:pPr>
              <w:pStyle w:val="IpI-Consegna"/>
              <w:rPr>
                <w:rFonts w:asciiTheme="minorHAnsi" w:hAnsiTheme="minorHAnsi" w:cstheme="minorHAnsi"/>
              </w:rPr>
            </w:pPr>
          </w:p>
          <w:p w:rsidR="00185EB0" w:rsidRPr="00185EB0" w:rsidRDefault="00185EB0" w:rsidP="00185EB0">
            <w:pPr>
              <w:pStyle w:val="IpI-Consegna"/>
              <w:numPr>
                <w:ilvl w:val="0"/>
                <w:numId w:val="39"/>
              </w:numPr>
              <w:rPr>
                <w:rFonts w:asciiTheme="minorHAnsi" w:hAnsiTheme="minorHAnsi" w:cstheme="minorHAnsi"/>
                <w:kern w:val="0"/>
              </w:rPr>
            </w:pPr>
            <w:r w:rsidRPr="00185EB0">
              <w:rPr>
                <w:rFonts w:asciiTheme="minorHAnsi" w:hAnsiTheme="minorHAnsi" w:cstheme="minorHAnsi"/>
                <w:kern w:val="0"/>
              </w:rPr>
              <w:t xml:space="preserve">Calcola l’altezza di un campanile la cui ombra sul terreno è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185EB0">
                <w:rPr>
                  <w:rFonts w:asciiTheme="minorHAnsi" w:hAnsiTheme="minorHAnsi" w:cstheme="minorHAnsi"/>
                  <w:kern w:val="0"/>
                </w:rPr>
                <w:t>20 m</w:t>
              </w:r>
            </w:smartTag>
            <w:r w:rsidRPr="00185EB0">
              <w:rPr>
                <w:rFonts w:asciiTheme="minorHAnsi" w:hAnsiTheme="minorHAnsi" w:cstheme="minorHAnsi"/>
                <w:kern w:val="0"/>
              </w:rPr>
              <w:t xml:space="preserve"> più lunga quando l’inclinazione dei raggi solari è di 30° invece che di 45°.</w:t>
            </w:r>
          </w:p>
          <w:p w:rsidR="00185EB0" w:rsidRPr="00185EB0" w:rsidRDefault="00185EB0" w:rsidP="00185EB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85EB0" w:rsidRPr="00185EB0" w:rsidRDefault="00185EB0" w:rsidP="00185EB0">
            <w:pPr>
              <w:pStyle w:val="IpI-Consegna"/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</w:rPr>
              <w:t xml:space="preserve">6. </w:t>
            </w:r>
            <w:r w:rsidRPr="00185EB0">
              <w:rPr>
                <w:rFonts w:asciiTheme="minorHAnsi" w:hAnsiTheme="minorHAnsi" w:cstheme="minorHAnsi"/>
              </w:rPr>
              <w:t xml:space="preserve">Nel triangolo </w:t>
            </w:r>
            <w:r w:rsidRPr="00185EB0">
              <w:rPr>
                <w:rFonts w:asciiTheme="minorHAnsi" w:hAnsiTheme="minorHAnsi" w:cstheme="minorHAnsi"/>
                <w:i/>
                <w:iCs/>
              </w:rPr>
              <w:t>ABC</w:t>
            </w:r>
            <w:r w:rsidRPr="00185EB0">
              <w:rPr>
                <w:rFonts w:asciiTheme="minorHAnsi" w:hAnsiTheme="minorHAnsi" w:cstheme="minorHAnsi"/>
              </w:rPr>
              <w:t xml:space="preserve"> i lati </w:t>
            </w:r>
            <w:r w:rsidRPr="00185EB0">
              <w:rPr>
                <w:rFonts w:asciiTheme="minorHAnsi" w:hAnsiTheme="minorHAnsi" w:cstheme="minorHAnsi"/>
                <w:i/>
                <w:iCs/>
              </w:rPr>
              <w:t>AB</w:t>
            </w:r>
            <w:r w:rsidRPr="00185EB0">
              <w:rPr>
                <w:rFonts w:asciiTheme="minorHAnsi" w:hAnsiTheme="minorHAnsi" w:cstheme="minorHAnsi"/>
              </w:rPr>
              <w:t xml:space="preserve"> e </w:t>
            </w:r>
            <w:r w:rsidRPr="00185EB0">
              <w:rPr>
                <w:rFonts w:asciiTheme="minorHAnsi" w:hAnsiTheme="minorHAnsi" w:cstheme="minorHAnsi"/>
                <w:i/>
                <w:iCs/>
              </w:rPr>
              <w:t>BC</w:t>
            </w:r>
            <w:r w:rsidRPr="00185EB0">
              <w:rPr>
                <w:rFonts w:asciiTheme="minorHAnsi" w:hAnsiTheme="minorHAnsi" w:cstheme="minorHAnsi"/>
              </w:rPr>
              <w:t xml:space="preserve"> sono lunghi rispettivamente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185EB0">
                <w:rPr>
                  <w:rFonts w:asciiTheme="minorHAnsi" w:hAnsiTheme="minorHAnsi" w:cstheme="minorHAnsi"/>
                </w:rPr>
                <w:t>6 cm</w:t>
              </w:r>
            </w:smartTag>
            <w:r w:rsidRPr="00185EB0">
              <w:rPr>
                <w:rFonts w:asciiTheme="minorHAnsi" w:hAnsiTheme="minorHAnsi" w:cstheme="minorHAnsi"/>
              </w:rPr>
              <w:t xml:space="preserve"> e </w:t>
            </w:r>
            <w:r w:rsidRPr="00185EB0">
              <w:rPr>
                <w:rFonts w:asciiTheme="minorHAnsi" w:hAnsiTheme="minorHAnsi" w:cstheme="minorHAnsi"/>
                <w:position w:val="-6"/>
              </w:rPr>
              <w:object w:dxaOrig="480" w:dyaOrig="340">
                <v:shape id="_x0000_i1028" type="#_x0000_t75" style="width:24pt;height:17.25pt" o:ole="">
                  <v:imagedata r:id="rId13" o:title=""/>
                </v:shape>
                <o:OLEObject Type="Embed" ProgID="Equation.3" ShapeID="_x0000_i1028" DrawAspect="Content" ObjectID="_1423585569" r:id="rId14"/>
              </w:object>
            </w:r>
            <w:r w:rsidRPr="00185EB0">
              <w:rPr>
                <w:rFonts w:asciiTheme="minorHAnsi" w:hAnsiTheme="minorHAnsi" w:cstheme="minorHAnsi"/>
              </w:rPr>
              <w:t xml:space="preserve"> cm. Sapendo che la mediana relativa al lato </w:t>
            </w:r>
            <w:r w:rsidRPr="00185EB0">
              <w:rPr>
                <w:rFonts w:asciiTheme="minorHAnsi" w:hAnsiTheme="minorHAnsi" w:cstheme="minorHAnsi"/>
                <w:i/>
                <w:iCs/>
              </w:rPr>
              <w:t>AC</w:t>
            </w:r>
            <w:r w:rsidRPr="00185EB0">
              <w:rPr>
                <w:rFonts w:asciiTheme="minorHAnsi" w:hAnsiTheme="minorHAnsi" w:cstheme="minorHAnsi"/>
              </w:rPr>
              <w:t xml:space="preserve"> è lunga </w:t>
            </w:r>
            <w:r w:rsidRPr="00185EB0">
              <w:rPr>
                <w:rFonts w:asciiTheme="minorHAnsi" w:hAnsiTheme="minorHAnsi" w:cstheme="minorHAnsi"/>
                <w:position w:val="-6"/>
              </w:rPr>
              <w:object w:dxaOrig="480" w:dyaOrig="340">
                <v:shape id="_x0000_i1029" type="#_x0000_t75" style="width:24pt;height:17.25pt" o:ole="">
                  <v:imagedata r:id="rId13" o:title=""/>
                </v:shape>
                <o:OLEObject Type="Embed" ProgID="Equation.3" ShapeID="_x0000_i1029" DrawAspect="Content" ObjectID="_1423585570" r:id="rId15"/>
              </w:object>
            </w:r>
            <w:r w:rsidRPr="00185EB0">
              <w:rPr>
                <w:rFonts w:asciiTheme="minorHAnsi" w:hAnsiTheme="minorHAnsi" w:cstheme="minorHAnsi"/>
              </w:rPr>
              <w:t xml:space="preserve"> cm, determina:</w:t>
            </w:r>
          </w:p>
          <w:p w:rsidR="00185EB0" w:rsidRPr="00185EB0" w:rsidRDefault="00185EB0" w:rsidP="00185EB0">
            <w:pPr>
              <w:pStyle w:val="IpI-Consegna"/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</w:rPr>
              <w:t xml:space="preserve">a) la lunghezza del lato </w:t>
            </w:r>
            <w:r w:rsidRPr="00185EB0">
              <w:rPr>
                <w:rFonts w:asciiTheme="minorHAnsi" w:hAnsiTheme="minorHAnsi" w:cstheme="minorHAnsi"/>
                <w:i/>
                <w:iCs/>
              </w:rPr>
              <w:t>AC</w:t>
            </w:r>
            <w:r w:rsidRPr="00185EB0">
              <w:rPr>
                <w:rFonts w:asciiTheme="minorHAnsi" w:hAnsiTheme="minorHAnsi" w:cstheme="minorHAnsi"/>
              </w:rPr>
              <w:t>;</w:t>
            </w:r>
          </w:p>
          <w:p w:rsidR="00185EB0" w:rsidRPr="00185EB0" w:rsidRDefault="00185EB0" w:rsidP="00185EB0">
            <w:pPr>
              <w:pStyle w:val="IpI-Consegna"/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</w:rPr>
              <w:t xml:space="preserve">b) il coseno ed il seno dell’angolo </w:t>
            </w:r>
            <w:r w:rsidRPr="00185EB0">
              <w:rPr>
                <w:rFonts w:asciiTheme="minorHAnsi" w:hAnsiTheme="minorHAnsi" w:cstheme="minorHAnsi"/>
                <w:position w:val="-6"/>
              </w:rPr>
              <w:object w:dxaOrig="560" w:dyaOrig="340">
                <v:shape id="_x0000_i1030" type="#_x0000_t75" style="width:27.75pt;height:17.25pt" o:ole="">
                  <v:imagedata r:id="rId16" o:title=""/>
                </v:shape>
                <o:OLEObject Type="Embed" ProgID="Equation.3" ShapeID="_x0000_i1030" DrawAspect="Content" ObjectID="_1423585571" r:id="rId17"/>
              </w:object>
            </w:r>
            <w:r w:rsidRPr="00185EB0">
              <w:rPr>
                <w:rFonts w:asciiTheme="minorHAnsi" w:hAnsiTheme="minorHAnsi" w:cstheme="minorHAnsi"/>
              </w:rPr>
              <w:t>;</w:t>
            </w:r>
          </w:p>
          <w:p w:rsidR="00185EB0" w:rsidRPr="00185EB0" w:rsidRDefault="00185EB0" w:rsidP="00185EB0">
            <w:pPr>
              <w:pStyle w:val="IpI-Consegna"/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</w:rPr>
              <w:t xml:space="preserve">c) i coseni degli angoli in cui la mediana divide l’angolo </w:t>
            </w:r>
            <w:r w:rsidRPr="00185EB0">
              <w:rPr>
                <w:rFonts w:asciiTheme="minorHAnsi" w:hAnsiTheme="minorHAnsi" w:cstheme="minorHAnsi"/>
                <w:position w:val="-6"/>
              </w:rPr>
              <w:object w:dxaOrig="560" w:dyaOrig="340">
                <v:shape id="_x0000_i1031" type="#_x0000_t75" style="width:27.75pt;height:17.25pt" o:ole="">
                  <v:imagedata r:id="rId18" o:title=""/>
                </v:shape>
                <o:OLEObject Type="Embed" ProgID="Equation.3" ShapeID="_x0000_i1031" DrawAspect="Content" ObjectID="_1423585572" r:id="rId19"/>
              </w:object>
            </w:r>
            <w:r w:rsidRPr="00185EB0">
              <w:rPr>
                <w:rFonts w:asciiTheme="minorHAnsi" w:hAnsiTheme="minorHAnsi" w:cstheme="minorHAnsi"/>
              </w:rPr>
              <w:t>;</w:t>
            </w:r>
          </w:p>
          <w:p w:rsidR="00185EB0" w:rsidRPr="00185EB0" w:rsidRDefault="00185EB0" w:rsidP="00185EB0">
            <w:pPr>
              <w:pStyle w:val="IpI-Consegna"/>
              <w:rPr>
                <w:rFonts w:asciiTheme="minorHAnsi" w:hAnsiTheme="minorHAnsi" w:cstheme="minorHAnsi"/>
              </w:rPr>
            </w:pPr>
            <w:r w:rsidRPr="00185EB0">
              <w:rPr>
                <w:rFonts w:asciiTheme="minorHAnsi" w:hAnsiTheme="minorHAnsi" w:cstheme="minorHAnsi"/>
              </w:rPr>
              <w:t xml:space="preserve">d) l’area del triangolo </w:t>
            </w:r>
            <w:r w:rsidRPr="00185EB0">
              <w:rPr>
                <w:rFonts w:asciiTheme="minorHAnsi" w:hAnsiTheme="minorHAnsi" w:cstheme="minorHAnsi"/>
                <w:i/>
                <w:iCs/>
              </w:rPr>
              <w:t>ABC</w:t>
            </w:r>
            <w:r w:rsidRPr="00185EB0">
              <w:rPr>
                <w:rFonts w:asciiTheme="minorHAnsi" w:hAnsiTheme="minorHAnsi" w:cstheme="minorHAnsi"/>
              </w:rPr>
              <w:t>.</w:t>
            </w:r>
          </w:p>
          <w:p w:rsidR="00587A02" w:rsidRPr="00185EB0" w:rsidRDefault="00587A02" w:rsidP="00185EB0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7A3251" w:rsidTr="007A3251">
        <w:tc>
          <w:tcPr>
            <w:tcW w:w="4889" w:type="dxa"/>
          </w:tcPr>
          <w:p w:rsidR="001A3149" w:rsidRPr="001A3149" w:rsidRDefault="001A3149" w:rsidP="00271F6C">
            <w:pPr>
              <w:jc w:val="both"/>
              <w:rPr>
                <w:rFonts w:asciiTheme="minorHAnsi" w:hAnsiTheme="minorHAnsi"/>
                <w:b/>
              </w:rPr>
            </w:pPr>
          </w:p>
          <w:p w:rsidR="001A3149" w:rsidRPr="00D7731C" w:rsidRDefault="001A3149" w:rsidP="001A314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7A3251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9753E4">
            <w:pPr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F93487" w:rsidRDefault="00F93487"/>
    <w:p w:rsidR="00776778" w:rsidRDefault="00776778" w:rsidP="00776778">
      <w:pPr>
        <w:rPr>
          <w:rFonts w:asciiTheme="minorHAnsi" w:hAnsiTheme="minorHAnsi"/>
          <w:b/>
        </w:rPr>
      </w:pPr>
    </w:p>
    <w:p w:rsidR="00D91D95" w:rsidRDefault="00D91D95" w:rsidP="00776778">
      <w:pPr>
        <w:rPr>
          <w:rFonts w:asciiTheme="minorHAnsi" w:hAnsiTheme="minorHAnsi"/>
          <w:b/>
        </w:rPr>
      </w:pPr>
    </w:p>
    <w:p w:rsidR="00D91D95" w:rsidRDefault="00D91D95" w:rsidP="00776778">
      <w:pPr>
        <w:rPr>
          <w:rFonts w:asciiTheme="minorHAnsi" w:hAnsiTheme="minorHAnsi"/>
          <w:b/>
        </w:rPr>
      </w:pPr>
    </w:p>
    <w:p w:rsidR="00D91D95" w:rsidRDefault="00D91D95" w:rsidP="00776778">
      <w:pPr>
        <w:rPr>
          <w:rFonts w:asciiTheme="minorHAnsi" w:hAnsiTheme="minorHAnsi"/>
          <w:b/>
        </w:rPr>
      </w:pPr>
    </w:p>
    <w:p w:rsidR="00903768" w:rsidRDefault="00903768" w:rsidP="00C11C72">
      <w:pPr>
        <w:rPr>
          <w:rFonts w:asciiTheme="minorHAnsi" w:hAnsiTheme="minorHAnsi"/>
          <w:b/>
        </w:rPr>
      </w:pPr>
    </w:p>
    <w:sectPr w:rsidR="00903768" w:rsidSect="00F93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C"/>
    <w:multiLevelType w:val="hybridMultilevel"/>
    <w:tmpl w:val="B9188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C87"/>
    <w:multiLevelType w:val="hybridMultilevel"/>
    <w:tmpl w:val="3A008C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E792F"/>
    <w:multiLevelType w:val="hybridMultilevel"/>
    <w:tmpl w:val="9718E5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707758"/>
    <w:multiLevelType w:val="hybridMultilevel"/>
    <w:tmpl w:val="F6CEE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69D6"/>
    <w:multiLevelType w:val="hybridMultilevel"/>
    <w:tmpl w:val="EB22010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AC82803"/>
    <w:multiLevelType w:val="hybridMultilevel"/>
    <w:tmpl w:val="446C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C3D27"/>
    <w:multiLevelType w:val="hybridMultilevel"/>
    <w:tmpl w:val="D76A9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08C3"/>
    <w:multiLevelType w:val="hybridMultilevel"/>
    <w:tmpl w:val="83FE43DE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2235"/>
    <w:multiLevelType w:val="hybridMultilevel"/>
    <w:tmpl w:val="0682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3167D"/>
    <w:multiLevelType w:val="hybridMultilevel"/>
    <w:tmpl w:val="CC8A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C589B"/>
    <w:multiLevelType w:val="hybridMultilevel"/>
    <w:tmpl w:val="F8383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44192"/>
    <w:multiLevelType w:val="hybridMultilevel"/>
    <w:tmpl w:val="340ADD24"/>
    <w:lvl w:ilvl="0" w:tplc="EC6C8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55912"/>
    <w:multiLevelType w:val="hybridMultilevel"/>
    <w:tmpl w:val="A724C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41963"/>
    <w:multiLevelType w:val="hybridMultilevel"/>
    <w:tmpl w:val="4EAC7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07E42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1666F0"/>
    <w:multiLevelType w:val="hybridMultilevel"/>
    <w:tmpl w:val="984E6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72B38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DE4CA6"/>
    <w:multiLevelType w:val="hybridMultilevel"/>
    <w:tmpl w:val="A87C4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A59C5"/>
    <w:multiLevelType w:val="hybridMultilevel"/>
    <w:tmpl w:val="0278F376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A066E"/>
    <w:multiLevelType w:val="hybridMultilevel"/>
    <w:tmpl w:val="B50C3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47E5B"/>
    <w:multiLevelType w:val="hybridMultilevel"/>
    <w:tmpl w:val="8C703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85077"/>
    <w:multiLevelType w:val="hybridMultilevel"/>
    <w:tmpl w:val="33EAF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E2B0E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22F67"/>
    <w:multiLevelType w:val="hybridMultilevel"/>
    <w:tmpl w:val="9C308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E4E83"/>
    <w:multiLevelType w:val="hybridMultilevel"/>
    <w:tmpl w:val="67E404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C070FB"/>
    <w:multiLevelType w:val="hybridMultilevel"/>
    <w:tmpl w:val="2DE40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C7C7F"/>
    <w:multiLevelType w:val="hybridMultilevel"/>
    <w:tmpl w:val="81E22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12CDA"/>
    <w:multiLevelType w:val="hybridMultilevel"/>
    <w:tmpl w:val="E5C44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C586F"/>
    <w:multiLevelType w:val="hybridMultilevel"/>
    <w:tmpl w:val="F4ECC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04398"/>
    <w:multiLevelType w:val="hybridMultilevel"/>
    <w:tmpl w:val="FB8829F2"/>
    <w:lvl w:ilvl="0" w:tplc="B3485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C1A84"/>
    <w:multiLevelType w:val="hybridMultilevel"/>
    <w:tmpl w:val="8982A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761DB"/>
    <w:multiLevelType w:val="hybridMultilevel"/>
    <w:tmpl w:val="AB78C1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7B5A06"/>
    <w:multiLevelType w:val="hybridMultilevel"/>
    <w:tmpl w:val="829E7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A5E2F"/>
    <w:multiLevelType w:val="hybridMultilevel"/>
    <w:tmpl w:val="17CC37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31D66"/>
    <w:multiLevelType w:val="hybridMultilevel"/>
    <w:tmpl w:val="2DF2F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E40BC"/>
    <w:multiLevelType w:val="hybridMultilevel"/>
    <w:tmpl w:val="7FC63E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77844"/>
    <w:multiLevelType w:val="hybridMultilevel"/>
    <w:tmpl w:val="4D1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609C5"/>
    <w:multiLevelType w:val="hybridMultilevel"/>
    <w:tmpl w:val="B366F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70B8A"/>
    <w:multiLevelType w:val="hybridMultilevel"/>
    <w:tmpl w:val="37B68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7"/>
  </w:num>
  <w:num w:numId="4">
    <w:abstractNumId w:val="9"/>
  </w:num>
  <w:num w:numId="5">
    <w:abstractNumId w:val="36"/>
  </w:num>
  <w:num w:numId="6">
    <w:abstractNumId w:val="23"/>
  </w:num>
  <w:num w:numId="7">
    <w:abstractNumId w:val="5"/>
  </w:num>
  <w:num w:numId="8">
    <w:abstractNumId w:val="29"/>
  </w:num>
  <w:num w:numId="9">
    <w:abstractNumId w:val="33"/>
  </w:num>
  <w:num w:numId="10">
    <w:abstractNumId w:val="10"/>
  </w:num>
  <w:num w:numId="11">
    <w:abstractNumId w:val="15"/>
  </w:num>
  <w:num w:numId="12">
    <w:abstractNumId w:val="17"/>
  </w:num>
  <w:num w:numId="13">
    <w:abstractNumId w:val="34"/>
  </w:num>
  <w:num w:numId="14">
    <w:abstractNumId w:val="11"/>
  </w:num>
  <w:num w:numId="15">
    <w:abstractNumId w:val="3"/>
  </w:num>
  <w:num w:numId="16">
    <w:abstractNumId w:val="12"/>
  </w:num>
  <w:num w:numId="17">
    <w:abstractNumId w:val="19"/>
  </w:num>
  <w:num w:numId="18">
    <w:abstractNumId w:val="2"/>
  </w:num>
  <w:num w:numId="19">
    <w:abstractNumId w:val="13"/>
  </w:num>
  <w:num w:numId="20">
    <w:abstractNumId w:val="21"/>
  </w:num>
  <w:num w:numId="21">
    <w:abstractNumId w:val="1"/>
  </w:num>
  <w:num w:numId="22">
    <w:abstractNumId w:val="28"/>
  </w:num>
  <w:num w:numId="23">
    <w:abstractNumId w:val="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 w:numId="27">
    <w:abstractNumId w:val="0"/>
  </w:num>
  <w:num w:numId="28">
    <w:abstractNumId w:val="30"/>
  </w:num>
  <w:num w:numId="29">
    <w:abstractNumId w:val="31"/>
  </w:num>
  <w:num w:numId="30">
    <w:abstractNumId w:val="35"/>
  </w:num>
  <w:num w:numId="31">
    <w:abstractNumId w:val="25"/>
  </w:num>
  <w:num w:numId="32">
    <w:abstractNumId w:val="18"/>
  </w:num>
  <w:num w:numId="33">
    <w:abstractNumId w:val="7"/>
  </w:num>
  <w:num w:numId="34">
    <w:abstractNumId w:val="24"/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6"/>
  </w:num>
  <w:num w:numId="38">
    <w:abstractNumId w:val="38"/>
  </w:num>
  <w:num w:numId="39">
    <w:abstractNumId w:val="3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1ACF"/>
    <w:rsid w:val="0003438E"/>
    <w:rsid w:val="00047FAF"/>
    <w:rsid w:val="000853B1"/>
    <w:rsid w:val="000870A1"/>
    <w:rsid w:val="00185EB0"/>
    <w:rsid w:val="001A3149"/>
    <w:rsid w:val="00271F6C"/>
    <w:rsid w:val="00283026"/>
    <w:rsid w:val="002B0E2D"/>
    <w:rsid w:val="002E1FEA"/>
    <w:rsid w:val="00323C18"/>
    <w:rsid w:val="0032441F"/>
    <w:rsid w:val="0034297B"/>
    <w:rsid w:val="003B7BBB"/>
    <w:rsid w:val="00445F62"/>
    <w:rsid w:val="00461AA1"/>
    <w:rsid w:val="004758B3"/>
    <w:rsid w:val="00476FF0"/>
    <w:rsid w:val="004E2F78"/>
    <w:rsid w:val="004F794B"/>
    <w:rsid w:val="00531CF2"/>
    <w:rsid w:val="00587A02"/>
    <w:rsid w:val="005A16FC"/>
    <w:rsid w:val="005D6F48"/>
    <w:rsid w:val="00662946"/>
    <w:rsid w:val="006E21CC"/>
    <w:rsid w:val="006E5ADF"/>
    <w:rsid w:val="00705BCC"/>
    <w:rsid w:val="007239BB"/>
    <w:rsid w:val="00776778"/>
    <w:rsid w:val="00790DD7"/>
    <w:rsid w:val="007A3251"/>
    <w:rsid w:val="008530BE"/>
    <w:rsid w:val="008C5E8B"/>
    <w:rsid w:val="00903768"/>
    <w:rsid w:val="00953AF2"/>
    <w:rsid w:val="00956137"/>
    <w:rsid w:val="009753E4"/>
    <w:rsid w:val="009B2CAF"/>
    <w:rsid w:val="009C31CB"/>
    <w:rsid w:val="00B10395"/>
    <w:rsid w:val="00BD49E7"/>
    <w:rsid w:val="00C11C72"/>
    <w:rsid w:val="00C5585A"/>
    <w:rsid w:val="00CB034B"/>
    <w:rsid w:val="00D03DF9"/>
    <w:rsid w:val="00D14263"/>
    <w:rsid w:val="00D232CC"/>
    <w:rsid w:val="00D348C5"/>
    <w:rsid w:val="00D7731C"/>
    <w:rsid w:val="00D91D95"/>
    <w:rsid w:val="00DE70B9"/>
    <w:rsid w:val="00DF6BA2"/>
    <w:rsid w:val="00E72A66"/>
    <w:rsid w:val="00E733AE"/>
    <w:rsid w:val="00EB3B5F"/>
    <w:rsid w:val="00F06AB4"/>
    <w:rsid w:val="00F66453"/>
    <w:rsid w:val="00F906B4"/>
    <w:rsid w:val="00F93487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IpI-Consegna">
    <w:name w:val="IpI-Consegna"/>
    <w:basedOn w:val="Normale"/>
    <w:rsid w:val="00D14263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customStyle="1" w:styleId="IpI-Opzioni">
    <w:name w:val="IpI-Opzioni"/>
    <w:basedOn w:val="Normale"/>
    <w:rsid w:val="00D14263"/>
    <w:pPr>
      <w:keepNext/>
      <w:keepLines/>
      <w:widowControl w:val="0"/>
      <w:suppressAutoHyphens/>
    </w:pPr>
    <w:rPr>
      <w:rFonts w:ascii="Arial Black" w:eastAsia="Arial Unicode MS" w:hAnsi="Arial Black"/>
      <w:b/>
      <w:bCs/>
      <w:caps/>
      <w:color w:val="333333"/>
      <w:spacing w:val="-6"/>
      <w:kern w:val="20"/>
      <w:sz w:val="18"/>
      <w:szCs w:val="18"/>
      <w:lang w:val="en-US" w:eastAsia="ar-SA" w:bidi="ar-SA"/>
    </w:rPr>
  </w:style>
  <w:style w:type="paragraph" w:styleId="Nessunaspaziatura">
    <w:name w:val="No Spacing"/>
    <w:uiPriority w:val="1"/>
    <w:qFormat/>
    <w:rsid w:val="001A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IpI-Consegna">
    <w:name w:val="IpI-Consegna"/>
    <w:basedOn w:val="Normale"/>
    <w:rsid w:val="00D14263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customStyle="1" w:styleId="IpI-Opzioni">
    <w:name w:val="IpI-Opzioni"/>
    <w:basedOn w:val="Normale"/>
    <w:rsid w:val="00D14263"/>
    <w:pPr>
      <w:keepNext/>
      <w:keepLines/>
      <w:widowControl w:val="0"/>
      <w:suppressAutoHyphens/>
    </w:pPr>
    <w:rPr>
      <w:rFonts w:ascii="Arial Black" w:eastAsia="Arial Unicode MS" w:hAnsi="Arial Black"/>
      <w:b/>
      <w:bCs/>
      <w:caps/>
      <w:color w:val="333333"/>
      <w:spacing w:val="-6"/>
      <w:kern w:val="20"/>
      <w:sz w:val="18"/>
      <w:szCs w:val="18"/>
      <w:lang w:val="en-US" w:eastAsia="ar-SA" w:bidi="ar-SA"/>
    </w:rPr>
  </w:style>
  <w:style w:type="paragraph" w:styleId="Nessunaspaziatura">
    <w:name w:val="No Spacing"/>
    <w:uiPriority w:val="1"/>
    <w:qFormat/>
    <w:rsid w:val="001A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E387-7BFA-4DBA-AEE5-3BB7ADF1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2013-02-28T18:38:00Z</cp:lastPrinted>
  <dcterms:created xsi:type="dcterms:W3CDTF">2013-02-28T18:39:00Z</dcterms:created>
  <dcterms:modified xsi:type="dcterms:W3CDTF">2013-02-28T18:39:00Z</dcterms:modified>
</cp:coreProperties>
</file>